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0ED0" w14:textId="0195FC90" w:rsidR="00280050" w:rsidRPr="00D06A06" w:rsidRDefault="008322FD" w:rsidP="000F0529">
      <w:pPr>
        <w:pStyle w:val="Heading1"/>
        <w:rPr>
          <w:b/>
          <w:bCs/>
        </w:rPr>
      </w:pPr>
      <w:r w:rsidRPr="00D06A06">
        <w:rPr>
          <w:b/>
          <w:bCs/>
        </w:rPr>
        <w:t>Megavoltage</w:t>
      </w:r>
      <w:r w:rsidR="008C2BDD">
        <w:rPr>
          <w:b/>
          <w:bCs/>
        </w:rPr>
        <w:t xml:space="preserve"> </w:t>
      </w:r>
    </w:p>
    <w:p w14:paraId="4F73EE4B" w14:textId="77777777" w:rsidR="000F0529" w:rsidRPr="00D22F2D" w:rsidRDefault="000F0529" w:rsidP="008322FD">
      <w:pPr>
        <w:spacing w:after="0" w:line="240" w:lineRule="auto"/>
        <w:rPr>
          <w:rFonts w:asciiTheme="minorHAnsi" w:hAnsiTheme="minorHAnsi" w:cstheme="minorHAnsi"/>
          <w:sz w:val="22"/>
          <w:szCs w:val="22"/>
        </w:rPr>
      </w:pPr>
    </w:p>
    <w:tbl>
      <w:tblPr>
        <w:tblW w:w="5074"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836"/>
        <w:gridCol w:w="12493"/>
        <w:gridCol w:w="1271"/>
        <w:gridCol w:w="16"/>
      </w:tblGrid>
      <w:tr w:rsidR="00831BE2" w:rsidRPr="00D06A06" w14:paraId="674AAAA6" w14:textId="77777777" w:rsidTr="003A5F25">
        <w:trPr>
          <w:gridAfter w:val="1"/>
          <w:wAfter w:w="4" w:type="pct"/>
          <w:trHeight w:val="507"/>
          <w:tblHeader/>
        </w:trPr>
        <w:tc>
          <w:tcPr>
            <w:tcW w:w="588" w:type="pct"/>
            <w:shd w:val="clear" w:color="auto" w:fill="2F5496" w:themeFill="accent1" w:themeFillShade="BF"/>
            <w:tcMar>
              <w:top w:w="113" w:type="dxa"/>
              <w:bottom w:w="113" w:type="dxa"/>
            </w:tcMar>
            <w:vAlign w:val="center"/>
            <w:hideMark/>
          </w:tcPr>
          <w:p w14:paraId="2D899DF2" w14:textId="77777777" w:rsidR="00D22F2D" w:rsidRPr="00D06A06" w:rsidRDefault="00D22F2D" w:rsidP="003A5F25">
            <w:pPr>
              <w:spacing w:after="0" w:line="240" w:lineRule="auto"/>
              <w:jc w:val="right"/>
              <w:rPr>
                <w:rFonts w:asciiTheme="minorHAnsi" w:eastAsia="Times New Roman" w:hAnsiTheme="minorHAnsi" w:cstheme="minorHAnsi"/>
                <w:b/>
                <w:bCs/>
                <w:color w:val="FFFFFF"/>
                <w:sz w:val="20"/>
                <w:szCs w:val="20"/>
                <w:lang w:eastAsia="en-AU"/>
              </w:rPr>
            </w:pPr>
            <w:bookmarkStart w:id="0" w:name="_Hlk128670577"/>
            <w:r w:rsidRPr="00D06A06">
              <w:rPr>
                <w:rFonts w:asciiTheme="minorHAnsi" w:eastAsia="Times New Roman" w:hAnsiTheme="minorHAnsi" w:cstheme="minorHAnsi"/>
                <w:b/>
                <w:bCs/>
                <w:color w:val="FFFFFF"/>
                <w:sz w:val="20"/>
                <w:szCs w:val="20"/>
                <w:lang w:eastAsia="en-AU"/>
              </w:rPr>
              <w:t>New Megavoltage Item Number</w:t>
            </w:r>
          </w:p>
        </w:tc>
        <w:tc>
          <w:tcPr>
            <w:tcW w:w="4000" w:type="pct"/>
            <w:shd w:val="clear" w:color="auto" w:fill="2F5496" w:themeFill="accent1" w:themeFillShade="BF"/>
            <w:tcMar>
              <w:top w:w="113" w:type="dxa"/>
              <w:bottom w:w="113" w:type="dxa"/>
            </w:tcMar>
            <w:vAlign w:val="center"/>
            <w:hideMark/>
          </w:tcPr>
          <w:p w14:paraId="137D1992" w14:textId="77777777" w:rsidR="00D22F2D" w:rsidRPr="00D06A06" w:rsidRDefault="00D22F2D" w:rsidP="00006972">
            <w:pPr>
              <w:spacing w:after="0" w:line="240" w:lineRule="auto"/>
              <w:rPr>
                <w:rFonts w:asciiTheme="minorHAnsi" w:eastAsia="Times New Roman" w:hAnsiTheme="minorHAnsi" w:cstheme="minorHAnsi"/>
                <w:b/>
                <w:bCs/>
                <w:color w:val="FFFFFF"/>
                <w:sz w:val="20"/>
                <w:szCs w:val="20"/>
                <w:lang w:eastAsia="en-AU"/>
              </w:rPr>
            </w:pPr>
            <w:r w:rsidRPr="00D06A06">
              <w:rPr>
                <w:rFonts w:asciiTheme="minorHAnsi" w:eastAsia="Times New Roman" w:hAnsiTheme="minorHAnsi" w:cstheme="minorHAnsi"/>
                <w:b/>
                <w:bCs/>
                <w:color w:val="FFFFFF"/>
                <w:sz w:val="20"/>
                <w:szCs w:val="20"/>
                <w:lang w:eastAsia="en-AU"/>
              </w:rPr>
              <w:t xml:space="preserve">Item Descriptor </w:t>
            </w:r>
          </w:p>
        </w:tc>
        <w:tc>
          <w:tcPr>
            <w:tcW w:w="407" w:type="pct"/>
            <w:shd w:val="clear" w:color="auto" w:fill="2F5496" w:themeFill="accent1" w:themeFillShade="BF"/>
            <w:tcMar>
              <w:top w:w="113" w:type="dxa"/>
              <w:bottom w:w="113" w:type="dxa"/>
            </w:tcMar>
            <w:vAlign w:val="center"/>
            <w:hideMark/>
          </w:tcPr>
          <w:p w14:paraId="414AA28C" w14:textId="77777777" w:rsidR="00D22F2D" w:rsidRPr="00D06A06" w:rsidRDefault="00D22F2D" w:rsidP="003A5F25">
            <w:pPr>
              <w:spacing w:after="0" w:line="240" w:lineRule="auto"/>
              <w:jc w:val="right"/>
              <w:rPr>
                <w:rFonts w:asciiTheme="minorHAnsi" w:eastAsia="Times New Roman" w:hAnsiTheme="minorHAnsi" w:cstheme="minorHAnsi"/>
                <w:b/>
                <w:bCs/>
                <w:color w:val="FFFFFF"/>
                <w:sz w:val="20"/>
                <w:szCs w:val="20"/>
                <w:lang w:eastAsia="en-AU"/>
              </w:rPr>
            </w:pPr>
            <w:r w:rsidRPr="00D06A06">
              <w:rPr>
                <w:rFonts w:asciiTheme="minorHAnsi" w:eastAsia="Times New Roman" w:hAnsiTheme="minorHAnsi" w:cstheme="minorHAnsi"/>
                <w:b/>
                <w:bCs/>
                <w:color w:val="FFFFFF"/>
                <w:sz w:val="20"/>
                <w:szCs w:val="20"/>
                <w:lang w:eastAsia="en-AU"/>
              </w:rPr>
              <w:t>Proposed Fee</w:t>
            </w:r>
          </w:p>
        </w:tc>
      </w:tr>
      <w:bookmarkEnd w:id="0"/>
      <w:tr w:rsidR="00006972" w:rsidRPr="00006972" w14:paraId="128985E9" w14:textId="77777777" w:rsidTr="003A5F25">
        <w:trPr>
          <w:trHeight w:val="363"/>
        </w:trPr>
        <w:tc>
          <w:tcPr>
            <w:tcW w:w="5000" w:type="pct"/>
            <w:gridSpan w:val="4"/>
            <w:shd w:val="clear" w:color="auto" w:fill="AEAAAA" w:themeFill="background2" w:themeFillShade="BF"/>
            <w:tcMar>
              <w:top w:w="113" w:type="dxa"/>
              <w:bottom w:w="113" w:type="dxa"/>
            </w:tcMar>
            <w:vAlign w:val="center"/>
          </w:tcPr>
          <w:p w14:paraId="628E9225" w14:textId="241AB344" w:rsidR="00006972" w:rsidRPr="00006972" w:rsidRDefault="00E7137E" w:rsidP="00006972">
            <w:pPr>
              <w:spacing w:after="0" w:line="240" w:lineRule="auto"/>
              <w:jc w:val="center"/>
              <w:rPr>
                <w:rFonts w:asciiTheme="minorHAnsi" w:eastAsia="Times New Roman" w:hAnsiTheme="minorHAnsi" w:cstheme="minorHAnsi"/>
                <w:b/>
                <w:bCs/>
                <w:color w:val="000000"/>
                <w:spacing w:val="60"/>
                <w:sz w:val="20"/>
                <w:szCs w:val="20"/>
                <w:lang w:eastAsia="en-AU"/>
              </w:rPr>
            </w:pPr>
            <w:r>
              <w:rPr>
                <w:rFonts w:asciiTheme="minorHAnsi" w:eastAsia="Times New Roman" w:hAnsiTheme="minorHAnsi" w:cstheme="minorHAnsi"/>
                <w:b/>
                <w:bCs/>
                <w:color w:val="1F3864" w:themeColor="accent1" w:themeShade="80"/>
                <w:spacing w:val="60"/>
                <w:sz w:val="20"/>
                <w:szCs w:val="20"/>
                <w:lang w:eastAsia="en-AU"/>
              </w:rPr>
              <w:t xml:space="preserve">Simulation &amp; </w:t>
            </w:r>
            <w:r w:rsidR="00006972" w:rsidRPr="00006972">
              <w:rPr>
                <w:rFonts w:asciiTheme="minorHAnsi" w:eastAsia="Times New Roman" w:hAnsiTheme="minorHAnsi" w:cstheme="minorHAnsi"/>
                <w:b/>
                <w:bCs/>
                <w:color w:val="1F3864" w:themeColor="accent1" w:themeShade="80"/>
                <w:spacing w:val="60"/>
                <w:sz w:val="20"/>
                <w:szCs w:val="20"/>
                <w:lang w:eastAsia="en-AU"/>
              </w:rPr>
              <w:t>Planning</w:t>
            </w:r>
          </w:p>
        </w:tc>
      </w:tr>
      <w:tr w:rsidR="00831BE2" w:rsidRPr="00D06A06" w14:paraId="2D0C31EB" w14:textId="77777777" w:rsidTr="003A5F25">
        <w:trPr>
          <w:gridAfter w:val="1"/>
          <w:wAfter w:w="4" w:type="pct"/>
        </w:trPr>
        <w:tc>
          <w:tcPr>
            <w:tcW w:w="588" w:type="pct"/>
            <w:shd w:val="clear" w:color="auto" w:fill="auto"/>
            <w:tcMar>
              <w:top w:w="113" w:type="dxa"/>
              <w:bottom w:w="113" w:type="dxa"/>
            </w:tcMar>
          </w:tcPr>
          <w:p w14:paraId="40E307C6" w14:textId="0A6860B8" w:rsidR="00D22F2D" w:rsidRPr="00D06A06" w:rsidRDefault="00F844F6"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1590</w:t>
            </w:r>
            <w:r w:rsidR="00D93821">
              <w:rPr>
                <w:rFonts w:asciiTheme="minorHAnsi" w:eastAsia="Times New Roman" w:hAnsiTheme="minorHAnsi" w:cstheme="minorHAnsi"/>
                <w:color w:val="000000"/>
                <w:sz w:val="20"/>
                <w:szCs w:val="20"/>
                <w:lang w:eastAsia="en-AU"/>
              </w:rPr>
              <w:t>2</w:t>
            </w:r>
          </w:p>
        </w:tc>
        <w:tc>
          <w:tcPr>
            <w:tcW w:w="4000" w:type="pct"/>
            <w:shd w:val="clear" w:color="auto" w:fill="auto"/>
            <w:tcMar>
              <w:top w:w="113" w:type="dxa"/>
              <w:bottom w:w="113" w:type="dxa"/>
            </w:tcMar>
          </w:tcPr>
          <w:p w14:paraId="0BF25F7A" w14:textId="67E068A9" w:rsidR="00F162EC" w:rsidRPr="00D06A06" w:rsidRDefault="00F162EC" w:rsidP="00F162EC">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1.1 – Simple complexity single</w:t>
            </w:r>
            <w:r w:rsidR="00A3000C">
              <w:rPr>
                <w:rFonts w:asciiTheme="minorHAnsi" w:eastAsia="Times New Roman" w:hAnsiTheme="minorHAnsi" w:cstheme="minorHAnsi"/>
                <w:color w:val="000000"/>
                <w:sz w:val="20"/>
                <w:szCs w:val="20"/>
                <w:lang w:eastAsia="en-AU"/>
              </w:rPr>
              <w:t>-</w:t>
            </w:r>
            <w:r w:rsidRPr="00D06A06">
              <w:rPr>
                <w:rFonts w:asciiTheme="minorHAnsi" w:eastAsia="Times New Roman" w:hAnsiTheme="minorHAnsi" w:cstheme="minorHAnsi"/>
                <w:color w:val="000000"/>
                <w:sz w:val="20"/>
                <w:szCs w:val="20"/>
                <w:lang w:eastAsia="en-AU"/>
              </w:rPr>
              <w:t>field simulation and planning without imaging for field setting</w:t>
            </w:r>
          </w:p>
          <w:p w14:paraId="6C458CBB" w14:textId="11909AEE" w:rsidR="00F162EC" w:rsidRPr="00D06A06" w:rsidRDefault="00F162EC" w:rsidP="001F1A23">
            <w:pPr>
              <w:pStyle w:val="ListParagraph"/>
              <w:numPr>
                <w:ilvl w:val="0"/>
                <w:numId w:val="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simple single-field radiation therapy to one site if:</w:t>
            </w:r>
          </w:p>
          <w:p w14:paraId="4334D1BA" w14:textId="543E91C9" w:rsidR="00F162EC" w:rsidRPr="00D06A06" w:rsidRDefault="00F162EC" w:rsidP="001F1A23">
            <w:pPr>
              <w:pStyle w:val="ListParagraph"/>
              <w:numPr>
                <w:ilvl w:val="1"/>
                <w:numId w:val="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Localisation is based on clinical mark-up and image-based simulation is not required; and</w:t>
            </w:r>
          </w:p>
          <w:p w14:paraId="5C5EA6B5" w14:textId="71D270AC" w:rsidR="00F162EC" w:rsidRPr="00D06A06" w:rsidRDefault="00F162EC" w:rsidP="001F1A23">
            <w:pPr>
              <w:pStyle w:val="ListParagraph"/>
              <w:numPr>
                <w:ilvl w:val="1"/>
                <w:numId w:val="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Patient set-up and immobilisation techniques are suitable for two-dimensional radiation therapy treatment, with wide margins and allowance for movement; and</w:t>
            </w:r>
          </w:p>
          <w:p w14:paraId="362E5B4D" w14:textId="5603B140" w:rsidR="00F162EC" w:rsidRPr="00D06A06" w:rsidRDefault="00F162EC" w:rsidP="001F1A23">
            <w:pPr>
              <w:pStyle w:val="ListParagraph"/>
              <w:numPr>
                <w:ilvl w:val="0"/>
                <w:numId w:val="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simple single-field radiation therapy if:</w:t>
            </w:r>
          </w:p>
          <w:p w14:paraId="2B7161E1" w14:textId="666FDE03" w:rsidR="00F162EC" w:rsidRPr="00D06A06" w:rsidRDefault="00F162EC" w:rsidP="001F1A23">
            <w:pPr>
              <w:pStyle w:val="ListParagraph"/>
              <w:numPr>
                <w:ilvl w:val="0"/>
                <w:numId w:val="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process is required to deliver a prescribed dose to a point, either at depth or on the surface of the patient; and</w:t>
            </w:r>
          </w:p>
          <w:p w14:paraId="37C4C476" w14:textId="3B9C1954" w:rsidR="00F162EC" w:rsidRPr="00D06A06" w:rsidRDefault="00F162EC" w:rsidP="001F1A23">
            <w:pPr>
              <w:pStyle w:val="ListParagraph"/>
              <w:numPr>
                <w:ilvl w:val="0"/>
                <w:numId w:val="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process does not require the differential of dose between target, organs at risk and normal tissue dose, based on review and assessment by the radiation oncologist; and</w:t>
            </w:r>
          </w:p>
          <w:p w14:paraId="12B1C6E6" w14:textId="53075121" w:rsidR="00F162EC" w:rsidRPr="00D06A06" w:rsidRDefault="00F162EC" w:rsidP="001F1A23">
            <w:pPr>
              <w:pStyle w:val="ListParagraph"/>
              <w:numPr>
                <w:ilvl w:val="0"/>
                <w:numId w:val="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Delineation of structures is not possible or required, and field borders will delineate the treatment volume; and</w:t>
            </w:r>
          </w:p>
          <w:p w14:paraId="49282BD6" w14:textId="3ABB7AF3" w:rsidR="00F162EC" w:rsidRPr="00D06A06" w:rsidRDefault="00F162EC" w:rsidP="001F1A23">
            <w:pPr>
              <w:pStyle w:val="ListParagraph"/>
              <w:numPr>
                <w:ilvl w:val="0"/>
                <w:numId w:val="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Dose calculations are performed in reference to surface or a point at depth from tables, charts or data from a treatment planning system; and</w:t>
            </w:r>
          </w:p>
          <w:p w14:paraId="74FBA340" w14:textId="31BA7CBE" w:rsidR="00104892" w:rsidRDefault="00F162EC" w:rsidP="00104892">
            <w:pPr>
              <w:pStyle w:val="ListParagraph"/>
              <w:numPr>
                <w:ilvl w:val="0"/>
                <w:numId w:val="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treatment plan is validated by a radiation therapist or medical physicist, using robust quality assurance processes, with the plan approved by the radiation oncologist prior to delivery.</w:t>
            </w:r>
            <w:r w:rsidR="0031444E">
              <w:rPr>
                <w:rFonts w:asciiTheme="minorHAnsi" w:eastAsia="Times New Roman" w:hAnsiTheme="minorHAnsi" w:cstheme="minorHAnsi"/>
                <w:color w:val="000000"/>
                <w:sz w:val="20"/>
                <w:szCs w:val="20"/>
                <w:lang w:eastAsia="en-AU"/>
              </w:rPr>
              <w:t xml:space="preserve"> </w:t>
            </w:r>
          </w:p>
          <w:p w14:paraId="396965F8" w14:textId="77777777" w:rsidR="00104892" w:rsidRDefault="00104892" w:rsidP="00104892">
            <w:pPr>
              <w:spacing w:after="0" w:line="240" w:lineRule="auto"/>
              <w:rPr>
                <w:rFonts w:asciiTheme="minorHAnsi" w:eastAsia="Times New Roman" w:hAnsiTheme="minorHAnsi" w:cstheme="minorHAnsi"/>
                <w:color w:val="000000"/>
                <w:sz w:val="20"/>
                <w:szCs w:val="20"/>
                <w:lang w:eastAsia="en-AU"/>
              </w:rPr>
            </w:pPr>
          </w:p>
          <w:p w14:paraId="60ADFF62" w14:textId="6A8CDC12" w:rsidR="00104892" w:rsidRPr="00C52451" w:rsidRDefault="00104892" w:rsidP="00C52451">
            <w:pPr>
              <w:spacing w:after="0" w:line="240" w:lineRule="auto"/>
              <w:rPr>
                <w:rFonts w:asciiTheme="minorHAnsi" w:eastAsia="Times New Roman" w:hAnsiTheme="minorHAnsi" w:cstheme="minorHAnsi"/>
                <w:color w:val="000000"/>
                <w:sz w:val="20"/>
                <w:szCs w:val="20"/>
                <w:lang w:eastAsia="en-AU"/>
              </w:rPr>
            </w:pPr>
            <w:r w:rsidRPr="00104892">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407" w:type="pct"/>
            <w:shd w:val="clear" w:color="auto" w:fill="auto"/>
            <w:tcMar>
              <w:top w:w="113" w:type="dxa"/>
              <w:bottom w:w="113" w:type="dxa"/>
            </w:tcMar>
          </w:tcPr>
          <w:p w14:paraId="0E2B453F" w14:textId="29138F0F" w:rsidR="00831BE2" w:rsidRPr="00D06A06" w:rsidRDefault="009B1967"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8F6ACE">
              <w:rPr>
                <w:rFonts w:asciiTheme="minorHAnsi" w:eastAsia="Times New Roman" w:hAnsiTheme="minorHAnsi" w:cstheme="minorHAnsi"/>
                <w:color w:val="000000"/>
                <w:sz w:val="20"/>
                <w:szCs w:val="20"/>
                <w:lang w:eastAsia="en-AU"/>
              </w:rPr>
              <w:t>700.90</w:t>
            </w:r>
          </w:p>
        </w:tc>
      </w:tr>
      <w:tr w:rsidR="00511B08" w:rsidRPr="00D06A06" w14:paraId="68AFA268" w14:textId="77777777" w:rsidTr="003A5F25">
        <w:trPr>
          <w:gridAfter w:val="1"/>
          <w:wAfter w:w="4" w:type="pct"/>
        </w:trPr>
        <w:tc>
          <w:tcPr>
            <w:tcW w:w="588" w:type="pct"/>
            <w:shd w:val="clear" w:color="auto" w:fill="auto"/>
            <w:tcMar>
              <w:top w:w="113" w:type="dxa"/>
              <w:bottom w:w="113" w:type="dxa"/>
            </w:tcMar>
            <w:hideMark/>
          </w:tcPr>
          <w:p w14:paraId="47E3C868" w14:textId="4D7EEEA2"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1590</w:t>
            </w:r>
            <w:r w:rsidR="00D93821">
              <w:rPr>
                <w:rFonts w:asciiTheme="minorHAnsi" w:eastAsia="Times New Roman" w:hAnsiTheme="minorHAnsi" w:cstheme="minorHAnsi"/>
                <w:color w:val="000000"/>
                <w:sz w:val="20"/>
                <w:szCs w:val="20"/>
                <w:lang w:eastAsia="en-AU"/>
              </w:rPr>
              <w:t>4</w:t>
            </w:r>
          </w:p>
        </w:tc>
        <w:tc>
          <w:tcPr>
            <w:tcW w:w="4000" w:type="pct"/>
            <w:shd w:val="clear" w:color="auto" w:fill="auto"/>
            <w:tcMar>
              <w:top w:w="113" w:type="dxa"/>
              <w:bottom w:w="113" w:type="dxa"/>
            </w:tcMar>
          </w:tcPr>
          <w:p w14:paraId="67DB094A" w14:textId="6C6A9A06" w:rsidR="003C1CA3" w:rsidRPr="00D06A06" w:rsidRDefault="003C1CA3" w:rsidP="003C1CA3">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1.2 – Simple complexity simulation and planning with imaging for field setting</w:t>
            </w:r>
          </w:p>
          <w:p w14:paraId="5900551E" w14:textId="2C71DE33" w:rsidR="003C1CA3" w:rsidRPr="00D06A06" w:rsidRDefault="003C1CA3" w:rsidP="001F1A23">
            <w:pPr>
              <w:pStyle w:val="ListParagraph"/>
              <w:numPr>
                <w:ilvl w:val="0"/>
                <w:numId w:val="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simple radiation therapy if:</w:t>
            </w:r>
          </w:p>
          <w:p w14:paraId="7CCE35B0" w14:textId="1E860D88" w:rsidR="003C1CA3" w:rsidRPr="00D06A06" w:rsidRDefault="003C1CA3" w:rsidP="001F1A23">
            <w:pPr>
              <w:pStyle w:val="ListParagraph"/>
              <w:numPr>
                <w:ilvl w:val="0"/>
                <w:numId w:val="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two-dimensional radiation therapy dose planning; and</w:t>
            </w:r>
          </w:p>
          <w:p w14:paraId="0DEEA052" w14:textId="42F1C51C" w:rsidR="003C1CA3" w:rsidRPr="00D06A06" w:rsidRDefault="003C1CA3" w:rsidP="001F1A23">
            <w:pPr>
              <w:pStyle w:val="ListParagraph"/>
              <w:numPr>
                <w:ilvl w:val="0"/>
                <w:numId w:val="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Patient set-up and immobilisation techniques are suitable for two-dimensional radiation therapy treatment where </w:t>
            </w:r>
            <w:proofErr w:type="spellStart"/>
            <w:r w:rsidRPr="00D06A06">
              <w:rPr>
                <w:rFonts w:asciiTheme="minorHAnsi" w:eastAsia="Times New Roman" w:hAnsiTheme="minorHAnsi" w:cstheme="minorHAnsi"/>
                <w:color w:val="000000"/>
                <w:sz w:val="20"/>
                <w:szCs w:val="20"/>
                <w:lang w:eastAsia="en-AU"/>
              </w:rPr>
              <w:t>interfraction</w:t>
            </w:r>
            <w:proofErr w:type="spellEnd"/>
            <w:r w:rsidRPr="00D06A06">
              <w:rPr>
                <w:rFonts w:asciiTheme="minorHAnsi" w:eastAsia="Times New Roman" w:hAnsiTheme="minorHAnsi" w:cstheme="minorHAnsi"/>
                <w:color w:val="000000"/>
                <w:sz w:val="20"/>
                <w:szCs w:val="20"/>
                <w:lang w:eastAsia="en-AU"/>
              </w:rPr>
              <w:t xml:space="preserve"> reproducibility is required; and</w:t>
            </w:r>
          </w:p>
          <w:p w14:paraId="1689152D" w14:textId="49B36569" w:rsidR="003C1CA3" w:rsidRPr="00D06A06" w:rsidRDefault="003C1CA3" w:rsidP="001F1A23">
            <w:pPr>
              <w:pStyle w:val="ListParagraph"/>
              <w:numPr>
                <w:ilvl w:val="0"/>
                <w:numId w:val="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Imaging datasets are acquired for the relevant region of interest to be planned; and</w:t>
            </w:r>
          </w:p>
          <w:p w14:paraId="23FE1958" w14:textId="082C2421" w:rsidR="003C1CA3" w:rsidRPr="00D06A06" w:rsidRDefault="003C1CA3" w:rsidP="001F1A23">
            <w:pPr>
              <w:pStyle w:val="ListParagraph"/>
              <w:numPr>
                <w:ilvl w:val="0"/>
                <w:numId w:val="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simple multiple-field radiation therapy if:</w:t>
            </w:r>
          </w:p>
          <w:p w14:paraId="661F0F12" w14:textId="41A2F03A" w:rsidR="003C1CA3" w:rsidRPr="00D06A06" w:rsidRDefault="003C1CA3" w:rsidP="001F1A23">
            <w:pPr>
              <w:pStyle w:val="ListParagraph"/>
              <w:numPr>
                <w:ilvl w:val="0"/>
                <w:numId w:val="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two-dimensional planning process is required to calculate dose to a volume and will not require a dose-volume histogram to complete the planning process; and</w:t>
            </w:r>
          </w:p>
          <w:p w14:paraId="50921807" w14:textId="54B50408" w:rsidR="003C1CA3" w:rsidRPr="00D06A06" w:rsidRDefault="003C1CA3" w:rsidP="001F1A23">
            <w:pPr>
              <w:pStyle w:val="ListParagraph"/>
              <w:numPr>
                <w:ilvl w:val="0"/>
                <w:numId w:val="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two-dimensional planning process is not required to maximise the differential between target dose and normal tissue dose, based on review and assessment by the radiation oncologist; and</w:t>
            </w:r>
          </w:p>
          <w:p w14:paraId="0FB0B35D" w14:textId="5CA326F7" w:rsidR="003C1CA3" w:rsidRPr="00D06A06" w:rsidRDefault="003C1CA3" w:rsidP="001F1A23">
            <w:pPr>
              <w:pStyle w:val="ListParagraph"/>
              <w:numPr>
                <w:ilvl w:val="0"/>
                <w:numId w:val="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target (which may include gross, clinical and planning targets as a composite structure or field border outline), as defined in the prescription, is rendered as a two-dimensional structure as field borders or a volume; and</w:t>
            </w:r>
          </w:p>
          <w:p w14:paraId="08DDC311" w14:textId="0A7C7FD1" w:rsidR="003C1CA3" w:rsidRPr="00D06A06" w:rsidRDefault="003C1CA3" w:rsidP="001F1A23">
            <w:pPr>
              <w:pStyle w:val="ListParagraph"/>
              <w:numPr>
                <w:ilvl w:val="0"/>
                <w:numId w:val="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Organs at risk are delineated if required, and assessment of dose to these structures is derived from dose point calculations, rather than full calculation and inclusion in a dose volume histogram; and</w:t>
            </w:r>
          </w:p>
          <w:p w14:paraId="3E911335" w14:textId="3B5B09C3" w:rsidR="003C1CA3" w:rsidRPr="00D06A06" w:rsidRDefault="003C1CA3" w:rsidP="001F1A23">
            <w:pPr>
              <w:pStyle w:val="ListParagraph"/>
              <w:numPr>
                <w:ilvl w:val="0"/>
                <w:numId w:val="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Dose calculations are calculated using a specialised calculation algorithm, with prescription and plan details approved and recorded with the plan; and</w:t>
            </w:r>
          </w:p>
          <w:p w14:paraId="760682CC" w14:textId="551B9ED1" w:rsidR="00D22F2D" w:rsidRDefault="003C1CA3" w:rsidP="001F1A23">
            <w:pPr>
              <w:pStyle w:val="ListParagraph"/>
              <w:numPr>
                <w:ilvl w:val="0"/>
                <w:numId w:val="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or medical physicist, using robust quality assurance processes, with the plan approved by the radiation oncologist prior to delivery.</w:t>
            </w:r>
          </w:p>
          <w:p w14:paraId="28CB224D" w14:textId="77777777" w:rsidR="00A9359E" w:rsidRDefault="00A9359E" w:rsidP="00A9359E">
            <w:pPr>
              <w:spacing w:after="0" w:line="240" w:lineRule="auto"/>
              <w:rPr>
                <w:rFonts w:asciiTheme="minorHAnsi" w:eastAsia="Times New Roman" w:hAnsiTheme="minorHAnsi" w:cstheme="minorHAnsi"/>
                <w:color w:val="000000"/>
                <w:sz w:val="20"/>
                <w:szCs w:val="20"/>
                <w:lang w:eastAsia="en-AU"/>
              </w:rPr>
            </w:pPr>
          </w:p>
          <w:p w14:paraId="010B8518" w14:textId="2AC5C8B1" w:rsidR="00A9359E" w:rsidRPr="00C52451" w:rsidRDefault="00A9359E" w:rsidP="00C52451">
            <w:pPr>
              <w:spacing w:after="0" w:line="240" w:lineRule="auto"/>
              <w:rPr>
                <w:rFonts w:asciiTheme="minorHAnsi" w:eastAsia="Times New Roman" w:hAnsiTheme="minorHAnsi" w:cstheme="minorHAnsi"/>
                <w:color w:val="000000"/>
                <w:sz w:val="20"/>
                <w:szCs w:val="20"/>
                <w:lang w:eastAsia="en-AU"/>
              </w:rPr>
            </w:pPr>
            <w:r w:rsidRPr="00A9359E">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407" w:type="pct"/>
            <w:shd w:val="clear" w:color="auto" w:fill="auto"/>
            <w:tcMar>
              <w:top w:w="113" w:type="dxa"/>
              <w:bottom w:w="113" w:type="dxa"/>
            </w:tcMar>
          </w:tcPr>
          <w:p w14:paraId="31FD97A7" w14:textId="4D34D45F" w:rsidR="00511B08" w:rsidRPr="00D06A06" w:rsidRDefault="00B53D8F"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w:t>
            </w:r>
            <w:r w:rsidR="00DC0958">
              <w:rPr>
                <w:rFonts w:asciiTheme="minorHAnsi" w:eastAsia="Times New Roman" w:hAnsiTheme="minorHAnsi" w:cstheme="minorHAnsi"/>
                <w:color w:val="000000"/>
                <w:sz w:val="20"/>
                <w:szCs w:val="20"/>
                <w:lang w:eastAsia="en-AU"/>
              </w:rPr>
              <w:t>1,026.90</w:t>
            </w:r>
          </w:p>
        </w:tc>
      </w:tr>
      <w:tr w:rsidR="00831BE2" w:rsidRPr="00D06A06" w14:paraId="72692949" w14:textId="77777777" w:rsidTr="003A5F25">
        <w:trPr>
          <w:gridAfter w:val="1"/>
          <w:wAfter w:w="4" w:type="pct"/>
        </w:trPr>
        <w:tc>
          <w:tcPr>
            <w:tcW w:w="588" w:type="pct"/>
            <w:shd w:val="clear" w:color="auto" w:fill="auto"/>
            <w:tcMar>
              <w:top w:w="113" w:type="dxa"/>
              <w:bottom w:w="113" w:type="dxa"/>
            </w:tcMar>
            <w:hideMark/>
          </w:tcPr>
          <w:p w14:paraId="34F652BA" w14:textId="1C668318"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1590</w:t>
            </w:r>
            <w:r w:rsidR="00246976">
              <w:rPr>
                <w:rFonts w:asciiTheme="minorHAnsi" w:eastAsia="Times New Roman" w:hAnsiTheme="minorHAnsi" w:cstheme="minorHAnsi"/>
                <w:color w:val="000000"/>
                <w:sz w:val="20"/>
                <w:szCs w:val="20"/>
                <w:lang w:eastAsia="en-AU"/>
              </w:rPr>
              <w:t>6</w:t>
            </w:r>
          </w:p>
        </w:tc>
        <w:tc>
          <w:tcPr>
            <w:tcW w:w="4000" w:type="pct"/>
            <w:shd w:val="clear" w:color="auto" w:fill="auto"/>
            <w:tcMar>
              <w:top w:w="113" w:type="dxa"/>
              <w:bottom w:w="113" w:type="dxa"/>
            </w:tcMar>
          </w:tcPr>
          <w:p w14:paraId="34104EF1" w14:textId="0F7E11C3" w:rsidR="003C1CA3" w:rsidRPr="00D06A06" w:rsidRDefault="003C1CA3" w:rsidP="003C1CA3">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2.1 – Three-dimensional simulation and planning without motion management</w:t>
            </w:r>
          </w:p>
          <w:p w14:paraId="70B1400D" w14:textId="7C5AAA68" w:rsidR="003C1CA3" w:rsidRPr="00D06A06" w:rsidRDefault="003C1CA3" w:rsidP="001F1A23">
            <w:pPr>
              <w:pStyle w:val="ListParagraph"/>
              <w:numPr>
                <w:ilvl w:val="0"/>
                <w:numId w:val="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three-dimensional radiation therapy if:</w:t>
            </w:r>
          </w:p>
          <w:p w14:paraId="5AF31E05" w14:textId="0305CEBD" w:rsidR="003C1CA3" w:rsidRPr="00D06A06" w:rsidRDefault="003C1CA3" w:rsidP="001F1A23">
            <w:pPr>
              <w:pStyle w:val="ListParagraph"/>
              <w:numPr>
                <w:ilvl w:val="0"/>
                <w:numId w:val="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three-dimensional planning, without consideration of motion management; and</w:t>
            </w:r>
          </w:p>
          <w:p w14:paraId="3BD383DA" w14:textId="242B3011" w:rsidR="003C1CA3" w:rsidRPr="00D06A06" w:rsidRDefault="003C1CA3" w:rsidP="001F1A23">
            <w:pPr>
              <w:pStyle w:val="ListParagraph"/>
              <w:numPr>
                <w:ilvl w:val="0"/>
                <w:numId w:val="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Patient set-up and immobilisation techniques are reproducible for treatment and</w:t>
            </w:r>
          </w:p>
          <w:p w14:paraId="3C761A76" w14:textId="220EF62B" w:rsidR="003C1CA3" w:rsidRPr="00D06A06" w:rsidRDefault="003C1CA3" w:rsidP="001F1A23">
            <w:pPr>
              <w:pStyle w:val="ListParagraph"/>
              <w:numPr>
                <w:ilvl w:val="0"/>
                <w:numId w:val="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high-quality dataset is acquired in treatment position for the relevant region of interest to be planned and treated with image verification; and</w:t>
            </w:r>
          </w:p>
          <w:p w14:paraId="19E1F9A9" w14:textId="2A741EFF" w:rsidR="003C1CA3" w:rsidRPr="00D06A06" w:rsidRDefault="003C1CA3" w:rsidP="001F1A23">
            <w:pPr>
              <w:pStyle w:val="ListParagraph"/>
              <w:numPr>
                <w:ilvl w:val="0"/>
                <w:numId w:val="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three-dimensional radiation therapy if:</w:t>
            </w:r>
          </w:p>
          <w:p w14:paraId="0D33853D" w14:textId="25B064AE" w:rsidR="003C1CA3" w:rsidRPr="00D06A06" w:rsidRDefault="003C1CA3" w:rsidP="001F1A23">
            <w:pPr>
              <w:pStyle w:val="ListParagraph"/>
              <w:numPr>
                <w:ilvl w:val="0"/>
                <w:numId w:val="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three-dimensional planning process is required to calculate dose to three-dimensional volume structures and which require a dose-volume histogram to complete the planning process; and</w:t>
            </w:r>
          </w:p>
          <w:p w14:paraId="0C8B3B85" w14:textId="01EA49E1" w:rsidR="003C1CA3" w:rsidRPr="00D06A06" w:rsidRDefault="003C1CA3" w:rsidP="001F1A23">
            <w:pPr>
              <w:pStyle w:val="ListParagraph"/>
              <w:numPr>
                <w:ilvl w:val="0"/>
                <w:numId w:val="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three-dimensional planning process is required to optimise the differential between target dose and normal tissue dose, based on review and assessment by a radiation oncologist (which must include multi-leaf collimator-based shaping to achieve target dose conformity and organs at risk avoidance or dose management</w:t>
            </w:r>
            <w:r w:rsidR="00C1707B">
              <w:rPr>
                <w:rFonts w:asciiTheme="minorHAnsi" w:eastAsia="Times New Roman" w:hAnsiTheme="minorHAnsi" w:cstheme="minorHAnsi"/>
                <w:color w:val="000000"/>
                <w:sz w:val="20"/>
                <w:szCs w:val="20"/>
                <w:lang w:eastAsia="en-AU"/>
              </w:rPr>
              <w:t xml:space="preserve"> or </w:t>
            </w:r>
            <w:r w:rsidRPr="00D06A06">
              <w:rPr>
                <w:rFonts w:asciiTheme="minorHAnsi" w:eastAsia="Times New Roman" w:hAnsiTheme="minorHAnsi" w:cstheme="minorHAnsi"/>
                <w:color w:val="000000"/>
                <w:sz w:val="20"/>
                <w:szCs w:val="20"/>
                <w:lang w:eastAsia="en-AU"/>
              </w:rPr>
              <w:t>reduction); and</w:t>
            </w:r>
          </w:p>
          <w:p w14:paraId="5477264C" w14:textId="5765C814" w:rsidR="003C1CA3" w:rsidRPr="00D06A06" w:rsidRDefault="003C1CA3" w:rsidP="001F1A23">
            <w:pPr>
              <w:pStyle w:val="ListParagraph"/>
              <w:numPr>
                <w:ilvl w:val="0"/>
                <w:numId w:val="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target volume, is rendered as a three-dimensional structure on planning outputs (three-dimensional plan review, three-planar sections review or dose volume histogram); and</w:t>
            </w:r>
          </w:p>
          <w:p w14:paraId="7A05084C" w14:textId="75BC1301" w:rsidR="003C1CA3" w:rsidRPr="00D06A06" w:rsidRDefault="003C1CA3" w:rsidP="001F1A23">
            <w:pPr>
              <w:pStyle w:val="ListParagraph"/>
              <w:numPr>
                <w:ilvl w:val="0"/>
                <w:numId w:val="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Organs at risk are delineated, and assessment of dose to these structures is derived from calculation and inclusion in a dose-volume histogram; and</w:t>
            </w:r>
          </w:p>
          <w:p w14:paraId="0206A6B4" w14:textId="68A55C79" w:rsidR="00D22F2D" w:rsidRDefault="003C1CA3" w:rsidP="001F1A23">
            <w:pPr>
              <w:pStyle w:val="ListParagraph"/>
              <w:numPr>
                <w:ilvl w:val="0"/>
                <w:numId w:val="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or medical physicist, using robust quality assurance processes, with the plan approved by the radiation oncologist prior to delivery.</w:t>
            </w:r>
          </w:p>
          <w:p w14:paraId="3CF85CA0" w14:textId="77777777" w:rsidR="00416A99" w:rsidRDefault="00416A99" w:rsidP="00416A99">
            <w:pPr>
              <w:spacing w:after="0" w:line="240" w:lineRule="auto"/>
              <w:rPr>
                <w:rFonts w:asciiTheme="minorHAnsi" w:eastAsia="Times New Roman" w:hAnsiTheme="minorHAnsi" w:cstheme="minorHAnsi"/>
                <w:color w:val="000000"/>
                <w:sz w:val="20"/>
                <w:szCs w:val="20"/>
                <w:lang w:eastAsia="en-AU"/>
              </w:rPr>
            </w:pPr>
          </w:p>
          <w:p w14:paraId="68D06AC1" w14:textId="316CFB7B" w:rsidR="00416A99" w:rsidRPr="00C52451" w:rsidRDefault="00416A99" w:rsidP="00C52451">
            <w:pPr>
              <w:spacing w:after="0" w:line="240" w:lineRule="auto"/>
              <w:rPr>
                <w:rFonts w:asciiTheme="minorHAnsi" w:eastAsia="Times New Roman" w:hAnsiTheme="minorHAnsi" w:cstheme="minorHAnsi"/>
                <w:color w:val="000000"/>
                <w:sz w:val="20"/>
                <w:szCs w:val="20"/>
                <w:lang w:eastAsia="en-AU"/>
              </w:rPr>
            </w:pPr>
            <w:r w:rsidRPr="00416A99">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407" w:type="pct"/>
            <w:shd w:val="clear" w:color="auto" w:fill="auto"/>
            <w:tcMar>
              <w:top w:w="113" w:type="dxa"/>
              <w:bottom w:w="113" w:type="dxa"/>
            </w:tcMar>
          </w:tcPr>
          <w:p w14:paraId="1E9C6F5E" w14:textId="3282BFA2" w:rsidR="00511B08" w:rsidRPr="00D06A06" w:rsidRDefault="00B53D8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BD3FCC">
              <w:rPr>
                <w:rFonts w:asciiTheme="minorHAnsi" w:eastAsia="Times New Roman" w:hAnsiTheme="minorHAnsi" w:cstheme="minorHAnsi"/>
                <w:color w:val="000000"/>
                <w:sz w:val="20"/>
                <w:szCs w:val="20"/>
                <w:lang w:eastAsia="en-AU"/>
              </w:rPr>
              <w:t>1,583.30</w:t>
            </w:r>
          </w:p>
        </w:tc>
      </w:tr>
      <w:tr w:rsidR="00511B08" w:rsidRPr="00D06A06" w14:paraId="5D3F7098" w14:textId="77777777" w:rsidTr="003A5F25">
        <w:trPr>
          <w:gridAfter w:val="1"/>
          <w:wAfter w:w="4" w:type="pct"/>
        </w:trPr>
        <w:tc>
          <w:tcPr>
            <w:tcW w:w="588" w:type="pct"/>
            <w:shd w:val="clear" w:color="auto" w:fill="auto"/>
            <w:tcMar>
              <w:top w:w="113" w:type="dxa"/>
              <w:bottom w:w="113" w:type="dxa"/>
            </w:tcMar>
            <w:hideMark/>
          </w:tcPr>
          <w:p w14:paraId="4761C1F1" w14:textId="153C32AA"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1590</w:t>
            </w:r>
            <w:r w:rsidR="00697936">
              <w:rPr>
                <w:rFonts w:asciiTheme="minorHAnsi" w:eastAsia="Times New Roman" w:hAnsiTheme="minorHAnsi" w:cstheme="minorHAnsi"/>
                <w:color w:val="000000"/>
                <w:sz w:val="20"/>
                <w:szCs w:val="20"/>
                <w:lang w:eastAsia="en-AU"/>
              </w:rPr>
              <w:t>8</w:t>
            </w:r>
          </w:p>
        </w:tc>
        <w:tc>
          <w:tcPr>
            <w:tcW w:w="4000" w:type="pct"/>
            <w:shd w:val="clear" w:color="auto" w:fill="auto"/>
            <w:tcMar>
              <w:top w:w="113" w:type="dxa"/>
              <w:bottom w:w="113" w:type="dxa"/>
            </w:tcMar>
          </w:tcPr>
          <w:p w14:paraId="2ACCB4E8" w14:textId="5651E8FA"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2.2 – Three-dimensional simulation and planning with motion management</w:t>
            </w:r>
          </w:p>
          <w:p w14:paraId="0A44E2BB" w14:textId="1FFC2280" w:rsidR="004F571D" w:rsidRPr="00D06A06" w:rsidRDefault="004F571D" w:rsidP="001F1A23">
            <w:pPr>
              <w:pStyle w:val="ListParagraph"/>
              <w:numPr>
                <w:ilvl w:val="0"/>
                <w:numId w:val="1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three-dimensional radiation therapy if:</w:t>
            </w:r>
          </w:p>
          <w:p w14:paraId="0FBAC720" w14:textId="0420316E" w:rsidR="004F571D" w:rsidRPr="00D06A06" w:rsidRDefault="004F571D" w:rsidP="001F1A23">
            <w:pPr>
              <w:pStyle w:val="ListParagraph"/>
              <w:numPr>
                <w:ilvl w:val="0"/>
                <w:numId w:val="1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complex three-dimensional planning, with consideration of motion management; and</w:t>
            </w:r>
          </w:p>
          <w:p w14:paraId="0B75CA08" w14:textId="60D63247" w:rsidR="004F571D" w:rsidRPr="00D06A06" w:rsidRDefault="004F571D" w:rsidP="001F1A23">
            <w:pPr>
              <w:pStyle w:val="ListParagraph"/>
              <w:numPr>
                <w:ilvl w:val="0"/>
                <w:numId w:val="1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Patient set-up and immobilisation techniques are reproducible </w:t>
            </w:r>
            <w:r w:rsidR="005D4F75" w:rsidRPr="00D06A06">
              <w:rPr>
                <w:rFonts w:asciiTheme="minorHAnsi" w:eastAsia="Times New Roman" w:hAnsiTheme="minorHAnsi" w:cstheme="minorHAnsi"/>
                <w:color w:val="000000"/>
                <w:sz w:val="20"/>
                <w:szCs w:val="20"/>
                <w:lang w:eastAsia="en-AU"/>
              </w:rPr>
              <w:t xml:space="preserve">for </w:t>
            </w:r>
            <w:r w:rsidRPr="00D06A06">
              <w:rPr>
                <w:rFonts w:asciiTheme="minorHAnsi" w:eastAsia="Times New Roman" w:hAnsiTheme="minorHAnsi" w:cstheme="minorHAnsi"/>
                <w:color w:val="000000"/>
                <w:sz w:val="20"/>
                <w:szCs w:val="20"/>
                <w:lang w:eastAsia="en-AU"/>
              </w:rPr>
              <w:t>treatment</w:t>
            </w:r>
            <w:r w:rsidR="005D4F75">
              <w:rPr>
                <w:rFonts w:asciiTheme="minorHAnsi" w:eastAsia="Times New Roman" w:hAnsiTheme="minorHAnsi" w:cstheme="minorHAnsi"/>
                <w:color w:val="000000"/>
                <w:sz w:val="20"/>
                <w:szCs w:val="20"/>
                <w:lang w:eastAsia="en-AU"/>
              </w:rPr>
              <w:t>;</w:t>
            </w:r>
            <w:r w:rsidRPr="00D06A06">
              <w:rPr>
                <w:rFonts w:asciiTheme="minorHAnsi" w:eastAsia="Times New Roman" w:hAnsiTheme="minorHAnsi" w:cstheme="minorHAnsi"/>
                <w:color w:val="000000"/>
                <w:sz w:val="20"/>
                <w:szCs w:val="20"/>
                <w:lang w:eastAsia="en-AU"/>
              </w:rPr>
              <w:t xml:space="preserve"> and</w:t>
            </w:r>
          </w:p>
          <w:p w14:paraId="40D4393F" w14:textId="1453BAF7" w:rsidR="004F571D" w:rsidRPr="00D06A06" w:rsidRDefault="004F571D" w:rsidP="001F1A23">
            <w:pPr>
              <w:pStyle w:val="ListParagraph"/>
              <w:numPr>
                <w:ilvl w:val="0"/>
                <w:numId w:val="1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A high-quality three-dimensional or four-dimensional image volume dataset is acquired in treatment position for the relevant region of interest to be planned and treated with image verification; and</w:t>
            </w:r>
          </w:p>
          <w:p w14:paraId="28A50366" w14:textId="400B7646" w:rsidR="004F571D" w:rsidRPr="00D06A06" w:rsidRDefault="004F571D" w:rsidP="001F1A23">
            <w:pPr>
              <w:pStyle w:val="ListParagraph"/>
              <w:numPr>
                <w:ilvl w:val="0"/>
                <w:numId w:val="1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three-dimensional radiation therapy if:</w:t>
            </w:r>
          </w:p>
          <w:p w14:paraId="5D802DE7" w14:textId="036DC316" w:rsidR="004F571D" w:rsidRPr="00D06A06" w:rsidRDefault="004F571D" w:rsidP="001F1A23">
            <w:pPr>
              <w:pStyle w:val="ListParagraph"/>
              <w:numPr>
                <w:ilvl w:val="0"/>
                <w:numId w:val="1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three-dimensional planning process is required to calculate dose to three-dimensional volume structures which must include structures moving with physiologic processes and which require a dose-volume histogram to complete the planning process; and</w:t>
            </w:r>
          </w:p>
          <w:p w14:paraId="196DEC8F" w14:textId="76AAE53F" w:rsidR="004F571D" w:rsidRPr="00D06A06" w:rsidRDefault="004F571D" w:rsidP="001F1A23">
            <w:pPr>
              <w:pStyle w:val="ListParagraph"/>
              <w:numPr>
                <w:ilvl w:val="0"/>
                <w:numId w:val="1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three-dimensional planning process is required to optimise the differential between target dose and normal tissue dose, based on review and assessment by a radiation oncologist (which must include multi-leaf collimator-based shaping to achieve target dose conformity and organs at risk avoidance or dose management or reduction); and</w:t>
            </w:r>
          </w:p>
          <w:p w14:paraId="2918E42C" w14:textId="33DABD8E" w:rsidR="004F571D" w:rsidRPr="00D06A06" w:rsidRDefault="004F571D" w:rsidP="001F1A23">
            <w:pPr>
              <w:pStyle w:val="ListParagraph"/>
              <w:numPr>
                <w:ilvl w:val="0"/>
                <w:numId w:val="1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target volume, is rendered as a three-dimensional structure on planning outputs (three-dimensional plan review</w:t>
            </w:r>
            <w:r w:rsidR="00C1707B">
              <w:rPr>
                <w:rFonts w:asciiTheme="minorHAnsi" w:eastAsia="Times New Roman" w:hAnsiTheme="minorHAnsi" w:cstheme="minorHAnsi"/>
                <w:color w:val="000000"/>
                <w:sz w:val="20"/>
                <w:szCs w:val="20"/>
                <w:lang w:eastAsia="en-AU"/>
              </w:rPr>
              <w:t xml:space="preserve">, </w:t>
            </w:r>
            <w:r w:rsidRPr="00D06A06">
              <w:rPr>
                <w:rFonts w:asciiTheme="minorHAnsi" w:eastAsia="Times New Roman" w:hAnsiTheme="minorHAnsi" w:cstheme="minorHAnsi"/>
                <w:color w:val="000000"/>
                <w:sz w:val="20"/>
                <w:szCs w:val="20"/>
                <w:lang w:eastAsia="en-AU"/>
              </w:rPr>
              <w:t>three-planar sections review</w:t>
            </w:r>
            <w:r w:rsidR="00C1707B">
              <w:rPr>
                <w:rFonts w:asciiTheme="minorHAnsi" w:eastAsia="Times New Roman" w:hAnsiTheme="minorHAnsi" w:cstheme="minorHAnsi"/>
                <w:color w:val="000000"/>
                <w:sz w:val="20"/>
                <w:szCs w:val="20"/>
                <w:lang w:eastAsia="en-AU"/>
              </w:rPr>
              <w:t xml:space="preserve"> or </w:t>
            </w:r>
            <w:r w:rsidRPr="00D06A06">
              <w:rPr>
                <w:rFonts w:asciiTheme="minorHAnsi" w:eastAsia="Times New Roman" w:hAnsiTheme="minorHAnsi" w:cstheme="minorHAnsi"/>
                <w:color w:val="000000"/>
                <w:sz w:val="20"/>
                <w:szCs w:val="20"/>
                <w:lang w:eastAsia="en-AU"/>
              </w:rPr>
              <w:t>dose volume histogram); and</w:t>
            </w:r>
          </w:p>
          <w:p w14:paraId="3AF624A1" w14:textId="69EFBF5B" w:rsidR="004F571D" w:rsidRPr="00D06A06" w:rsidRDefault="004F571D" w:rsidP="001F1A23">
            <w:pPr>
              <w:pStyle w:val="ListParagraph"/>
              <w:numPr>
                <w:ilvl w:val="0"/>
                <w:numId w:val="1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Organs at risk are delineated, and assessment of dose to these structures is derived from full calculation and inclusion in a dose-volume histogram; and</w:t>
            </w:r>
          </w:p>
          <w:p w14:paraId="6FAB1F9F" w14:textId="5BCB156B" w:rsidR="00D22F2D" w:rsidRDefault="004F571D" w:rsidP="001F1A23">
            <w:pPr>
              <w:pStyle w:val="ListParagraph"/>
              <w:numPr>
                <w:ilvl w:val="0"/>
                <w:numId w:val="1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or medical physicist, using robust quality assurance processes, with the plan approved by the radiation oncologist prior to delivery.</w:t>
            </w:r>
          </w:p>
          <w:p w14:paraId="0D8A1AF8" w14:textId="77777777" w:rsidR="00CC2207" w:rsidRDefault="00CC2207" w:rsidP="00CC2207">
            <w:pPr>
              <w:spacing w:after="0" w:line="240" w:lineRule="auto"/>
              <w:rPr>
                <w:rFonts w:asciiTheme="minorHAnsi" w:eastAsia="Times New Roman" w:hAnsiTheme="minorHAnsi" w:cstheme="minorHAnsi"/>
                <w:color w:val="000000"/>
                <w:sz w:val="20"/>
                <w:szCs w:val="20"/>
                <w:lang w:eastAsia="en-AU"/>
              </w:rPr>
            </w:pPr>
          </w:p>
          <w:p w14:paraId="75DB9CDC" w14:textId="55A3F20F" w:rsidR="00CC2207" w:rsidRPr="00C52451" w:rsidRDefault="00CC2207" w:rsidP="00C52451">
            <w:pPr>
              <w:spacing w:after="0" w:line="240" w:lineRule="auto"/>
              <w:rPr>
                <w:rFonts w:asciiTheme="minorHAnsi" w:eastAsia="Times New Roman" w:hAnsiTheme="minorHAnsi" w:cstheme="minorHAnsi"/>
                <w:color w:val="000000"/>
                <w:sz w:val="20"/>
                <w:szCs w:val="20"/>
                <w:lang w:eastAsia="en-AU"/>
              </w:rPr>
            </w:pPr>
            <w:r w:rsidRPr="00CC2207">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407" w:type="pct"/>
            <w:shd w:val="clear" w:color="auto" w:fill="auto"/>
            <w:tcMar>
              <w:top w:w="113" w:type="dxa"/>
              <w:bottom w:w="113" w:type="dxa"/>
            </w:tcMar>
          </w:tcPr>
          <w:p w14:paraId="051DA494" w14:textId="5E2F203B" w:rsidR="00511B08" w:rsidRPr="00D06A06" w:rsidRDefault="00B53D8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$2,</w:t>
            </w:r>
            <w:r w:rsidR="00871A7F">
              <w:rPr>
                <w:rFonts w:asciiTheme="minorHAnsi" w:eastAsia="Times New Roman" w:hAnsiTheme="minorHAnsi" w:cstheme="minorHAnsi"/>
                <w:color w:val="000000"/>
                <w:sz w:val="20"/>
                <w:szCs w:val="20"/>
                <w:lang w:eastAsia="en-AU"/>
              </w:rPr>
              <w:t>559.65</w:t>
            </w:r>
          </w:p>
        </w:tc>
      </w:tr>
      <w:tr w:rsidR="00831BE2" w:rsidRPr="00D06A06" w14:paraId="3094D348" w14:textId="77777777" w:rsidTr="003A5F25">
        <w:trPr>
          <w:gridAfter w:val="1"/>
          <w:wAfter w:w="4" w:type="pct"/>
        </w:trPr>
        <w:tc>
          <w:tcPr>
            <w:tcW w:w="588" w:type="pct"/>
            <w:shd w:val="clear" w:color="auto" w:fill="auto"/>
            <w:tcMar>
              <w:top w:w="113" w:type="dxa"/>
              <w:bottom w:w="113" w:type="dxa"/>
            </w:tcMar>
            <w:hideMark/>
          </w:tcPr>
          <w:p w14:paraId="65CF6536" w14:textId="0F229B36"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AA5DFB">
              <w:rPr>
                <w:rFonts w:asciiTheme="minorHAnsi" w:eastAsia="Times New Roman" w:hAnsiTheme="minorHAnsi" w:cstheme="minorHAnsi"/>
                <w:color w:val="000000"/>
                <w:sz w:val="20"/>
                <w:szCs w:val="20"/>
                <w:lang w:eastAsia="en-AU"/>
              </w:rPr>
              <w:t>10</w:t>
            </w:r>
          </w:p>
        </w:tc>
        <w:tc>
          <w:tcPr>
            <w:tcW w:w="4000" w:type="pct"/>
            <w:shd w:val="clear" w:color="auto" w:fill="auto"/>
            <w:tcMar>
              <w:top w:w="113" w:type="dxa"/>
              <w:bottom w:w="113" w:type="dxa"/>
            </w:tcMar>
          </w:tcPr>
          <w:p w14:paraId="3331CED6" w14:textId="3894C608"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3.1 – Standard intensity modulated radiation therapy (IMRT) simulation and planning</w:t>
            </w:r>
          </w:p>
          <w:p w14:paraId="18D8C987" w14:textId="53CCE5FC" w:rsidR="004F571D" w:rsidRPr="00D06A06" w:rsidRDefault="004F571D" w:rsidP="001F1A23">
            <w:pPr>
              <w:pStyle w:val="ListParagraph"/>
              <w:numPr>
                <w:ilvl w:val="0"/>
                <w:numId w:val="1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standard IMRT if:</w:t>
            </w:r>
          </w:p>
          <w:p w14:paraId="4FB7F517" w14:textId="5D265743" w:rsidR="004F571D" w:rsidRPr="00D06A06" w:rsidRDefault="004F571D" w:rsidP="001F1A23">
            <w:pPr>
              <w:pStyle w:val="ListParagraph"/>
              <w:numPr>
                <w:ilvl w:val="0"/>
                <w:numId w:val="1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single-dose level IMRT planning without motion management; and</w:t>
            </w:r>
          </w:p>
          <w:p w14:paraId="5F426445" w14:textId="7943C173" w:rsidR="004F571D" w:rsidRPr="00D06A06" w:rsidRDefault="004F571D" w:rsidP="001F1A23">
            <w:pPr>
              <w:pStyle w:val="ListParagraph"/>
              <w:numPr>
                <w:ilvl w:val="0"/>
                <w:numId w:val="1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Patient set-up and immobilisation techniques are suitable for image volume data acquisition and reproducible IMRT treatment; and</w:t>
            </w:r>
          </w:p>
          <w:p w14:paraId="110DA102" w14:textId="5A90E265" w:rsidR="004F571D" w:rsidRPr="00D06A06" w:rsidRDefault="004F571D" w:rsidP="001F1A23">
            <w:pPr>
              <w:pStyle w:val="ListParagraph"/>
              <w:numPr>
                <w:ilvl w:val="0"/>
                <w:numId w:val="1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high-quality three-dimensional image volume dataset is acquired in treatment position for the relevant region of interest to be planned and treated with image verification; and</w:t>
            </w:r>
          </w:p>
          <w:p w14:paraId="52E67974" w14:textId="30E211E6" w:rsidR="004F571D" w:rsidRPr="00D06A06" w:rsidRDefault="004F571D" w:rsidP="001F1A23">
            <w:pPr>
              <w:pStyle w:val="ListParagraph"/>
              <w:numPr>
                <w:ilvl w:val="0"/>
                <w:numId w:val="1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standard IMRT if:</w:t>
            </w:r>
          </w:p>
          <w:p w14:paraId="6ECE4C07" w14:textId="4E2E8D60"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IMRT planning process is required to calculate dose to a single-dose level volume structure and requires a dose-volume histogram to complete the planning process; and</w:t>
            </w:r>
          </w:p>
          <w:p w14:paraId="7B47902A" w14:textId="680ADECF"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IMRT planning process optimises the differential between target dose, organs at risk and normal tissue dose, based on review and assessment by a radiation oncologist; and</w:t>
            </w:r>
          </w:p>
          <w:p w14:paraId="0372A38E" w14:textId="0F306901"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All relevant gross tumour volumes, clinical target volumes, planning target volumes and organs at risk are rendered as volumes and nominated with planning dose objectives; and</w:t>
            </w:r>
          </w:p>
          <w:p w14:paraId="5FF941A5" w14:textId="1487FECC"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Organs at risk are nominated as planning dose constraints; and</w:t>
            </w:r>
          </w:p>
          <w:p w14:paraId="78584695" w14:textId="5D260FCF"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Dose calculations and dose-volume histograms are generated in an inverse planned process, using a specialised calculation algorithm, with prescription and plan details approved and recorded with the plan; and</w:t>
            </w:r>
          </w:p>
          <w:p w14:paraId="6D98B4B1" w14:textId="7E8C3CFD"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three-dimensional image volume dataset is used for the relevant region to be planned and treated with image verification; and</w:t>
            </w:r>
          </w:p>
          <w:p w14:paraId="1658E02A" w14:textId="3DA92615" w:rsidR="004F571D" w:rsidRPr="00D06A06" w:rsidRDefault="004F571D" w:rsidP="001F1A23">
            <w:pPr>
              <w:pStyle w:val="ListParagraph"/>
              <w:numPr>
                <w:ilvl w:val="0"/>
                <w:numId w:val="1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both the radiation therapist and medical physicist, using robust quality assurance processes, with the plan approved by the radiation oncologist prior to delivery.</w:t>
            </w:r>
          </w:p>
          <w:p w14:paraId="6A9C7A74"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06DEB4ED" w14:textId="1D26C7B3" w:rsidR="00D22F2D" w:rsidRPr="00B6073B"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Only one additional dosimetry plan (for re-planning) is payable </w:t>
            </w:r>
            <w:r w:rsidRPr="00B6073B">
              <w:rPr>
                <w:rFonts w:asciiTheme="minorHAnsi" w:eastAsia="Times New Roman" w:hAnsiTheme="minorHAnsi" w:cstheme="minorHAnsi"/>
                <w:color w:val="000000"/>
                <w:sz w:val="20"/>
                <w:szCs w:val="20"/>
                <w:lang w:eastAsia="en-AU"/>
              </w:rPr>
              <w:t>under item 159</w:t>
            </w:r>
            <w:r w:rsidR="00BE661C" w:rsidRPr="00B6073B">
              <w:rPr>
                <w:rFonts w:asciiTheme="minorHAnsi" w:eastAsia="Times New Roman" w:hAnsiTheme="minorHAnsi" w:cstheme="minorHAnsi"/>
                <w:color w:val="000000"/>
                <w:sz w:val="20"/>
                <w:szCs w:val="20"/>
                <w:lang w:eastAsia="en-AU"/>
              </w:rPr>
              <w:t>12</w:t>
            </w:r>
            <w:r w:rsidRPr="00B6073B">
              <w:rPr>
                <w:rFonts w:asciiTheme="minorHAnsi" w:eastAsia="Times New Roman" w:hAnsiTheme="minorHAnsi" w:cstheme="minorHAnsi"/>
                <w:color w:val="000000"/>
                <w:sz w:val="20"/>
                <w:szCs w:val="20"/>
                <w:lang w:eastAsia="en-AU"/>
              </w:rPr>
              <w:t xml:space="preserve"> during the treatment course (at 50% of the Schedule Fee for this item), when treatment adjustments are inadequate to satisfy treatment protocol requirements.</w:t>
            </w:r>
          </w:p>
          <w:p w14:paraId="1BC0F3FB" w14:textId="77777777" w:rsidR="00CC2207" w:rsidRPr="00B6073B" w:rsidRDefault="00CC2207" w:rsidP="004F571D">
            <w:pPr>
              <w:spacing w:after="0" w:line="240" w:lineRule="auto"/>
              <w:rPr>
                <w:rFonts w:asciiTheme="minorHAnsi" w:eastAsia="Times New Roman" w:hAnsiTheme="minorHAnsi" w:cstheme="minorHAnsi"/>
                <w:color w:val="000000"/>
                <w:sz w:val="20"/>
                <w:szCs w:val="20"/>
                <w:lang w:eastAsia="en-AU"/>
              </w:rPr>
            </w:pPr>
          </w:p>
          <w:p w14:paraId="79A1893D" w14:textId="76092601" w:rsidR="00CC2207" w:rsidRPr="00D06A06" w:rsidRDefault="00CC2207" w:rsidP="004F571D">
            <w:pPr>
              <w:spacing w:after="0" w:line="240" w:lineRule="auto"/>
              <w:rPr>
                <w:rFonts w:asciiTheme="minorHAnsi" w:eastAsia="Times New Roman" w:hAnsiTheme="minorHAnsi" w:cstheme="minorHAnsi"/>
                <w:color w:val="000000"/>
                <w:sz w:val="20"/>
                <w:szCs w:val="20"/>
                <w:lang w:eastAsia="en-AU"/>
              </w:rPr>
            </w:pPr>
            <w:r w:rsidRPr="00B6073B">
              <w:rPr>
                <w:rFonts w:asciiTheme="minorHAnsi" w:eastAsia="Times New Roman" w:hAnsiTheme="minorHAnsi" w:cstheme="minorHAnsi"/>
                <w:color w:val="000000"/>
                <w:sz w:val="20"/>
                <w:szCs w:val="20"/>
                <w:lang w:eastAsia="en-AU"/>
              </w:rPr>
              <w:t>This item cannot be claimed in association with any other service under this subgroup, except for item 159</w:t>
            </w:r>
            <w:r w:rsidR="00280726" w:rsidRPr="00B6073B">
              <w:rPr>
                <w:rFonts w:asciiTheme="minorHAnsi" w:eastAsia="Times New Roman" w:hAnsiTheme="minorHAnsi" w:cstheme="minorHAnsi"/>
                <w:color w:val="000000"/>
                <w:sz w:val="20"/>
                <w:szCs w:val="20"/>
                <w:lang w:eastAsia="en-AU"/>
              </w:rPr>
              <w:t>12</w:t>
            </w:r>
            <w:r w:rsidRPr="00B6073B">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451ACF70" w14:textId="34A1F396" w:rsidR="00511B08" w:rsidRPr="00D06A06" w:rsidRDefault="00B53D8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w:t>
            </w:r>
            <w:r w:rsidR="00E526AE">
              <w:rPr>
                <w:rFonts w:asciiTheme="minorHAnsi" w:eastAsia="Times New Roman" w:hAnsiTheme="minorHAnsi" w:cstheme="minorHAnsi"/>
                <w:color w:val="000000"/>
                <w:sz w:val="20"/>
                <w:szCs w:val="20"/>
                <w:lang w:eastAsia="en-AU"/>
              </w:rPr>
              <w:t>4,</w:t>
            </w:r>
            <w:r w:rsidR="00091CA2">
              <w:rPr>
                <w:rFonts w:asciiTheme="minorHAnsi" w:eastAsia="Times New Roman" w:hAnsiTheme="minorHAnsi" w:cstheme="minorHAnsi"/>
                <w:color w:val="000000"/>
                <w:sz w:val="20"/>
                <w:szCs w:val="20"/>
                <w:lang w:eastAsia="en-AU"/>
              </w:rPr>
              <w:t>002.60</w:t>
            </w:r>
          </w:p>
        </w:tc>
      </w:tr>
      <w:tr w:rsidR="00511B08" w:rsidRPr="00D06A06" w14:paraId="10BAEFDF" w14:textId="77777777" w:rsidTr="003A5F25">
        <w:trPr>
          <w:gridAfter w:val="1"/>
          <w:wAfter w:w="4" w:type="pct"/>
        </w:trPr>
        <w:tc>
          <w:tcPr>
            <w:tcW w:w="588" w:type="pct"/>
            <w:shd w:val="clear" w:color="auto" w:fill="auto"/>
            <w:tcMar>
              <w:top w:w="113" w:type="dxa"/>
              <w:bottom w:w="113" w:type="dxa"/>
            </w:tcMar>
            <w:hideMark/>
          </w:tcPr>
          <w:p w14:paraId="587A3198" w14:textId="73C7F039"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337D9B">
              <w:rPr>
                <w:rFonts w:asciiTheme="minorHAnsi" w:eastAsia="Times New Roman" w:hAnsiTheme="minorHAnsi" w:cstheme="minorHAnsi"/>
                <w:color w:val="000000"/>
                <w:sz w:val="20"/>
                <w:szCs w:val="20"/>
                <w:lang w:eastAsia="en-AU"/>
              </w:rPr>
              <w:t>12</w:t>
            </w:r>
          </w:p>
        </w:tc>
        <w:tc>
          <w:tcPr>
            <w:tcW w:w="4000" w:type="pct"/>
            <w:shd w:val="clear" w:color="auto" w:fill="auto"/>
            <w:tcMar>
              <w:top w:w="113" w:type="dxa"/>
              <w:bottom w:w="113" w:type="dxa"/>
            </w:tcMar>
          </w:tcPr>
          <w:p w14:paraId="51E301EC" w14:textId="4E7EE681"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3.1 – Standard intensity modulated radiation therapy (IMRT) re-planning</w:t>
            </w:r>
          </w:p>
          <w:p w14:paraId="0CCD95DA"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Additional dosimetry plan for re-planning of standard IMRT treatment if:</w:t>
            </w:r>
          </w:p>
          <w:p w14:paraId="45FA7AE0" w14:textId="58579E83" w:rsidR="004F571D" w:rsidRPr="00D06A06" w:rsidRDefault="004F571D" w:rsidP="001F1A23">
            <w:pPr>
              <w:pStyle w:val="ListParagraph"/>
              <w:numPr>
                <w:ilvl w:val="0"/>
                <w:numId w:val="1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An initial treatment plan has been prepared in accordance with </w:t>
            </w:r>
            <w:r w:rsidRPr="00B6073B">
              <w:rPr>
                <w:rFonts w:asciiTheme="minorHAnsi" w:eastAsia="Times New Roman" w:hAnsiTheme="minorHAnsi" w:cstheme="minorHAnsi"/>
                <w:color w:val="000000"/>
                <w:sz w:val="20"/>
                <w:szCs w:val="20"/>
                <w:lang w:eastAsia="en-AU"/>
              </w:rPr>
              <w:t>item 159</w:t>
            </w:r>
            <w:r w:rsidR="00884988" w:rsidRPr="00B6073B">
              <w:rPr>
                <w:rFonts w:asciiTheme="minorHAnsi" w:eastAsia="Times New Roman" w:hAnsiTheme="minorHAnsi" w:cstheme="minorHAnsi"/>
                <w:color w:val="000000"/>
                <w:sz w:val="20"/>
                <w:szCs w:val="20"/>
                <w:lang w:eastAsia="en-AU"/>
              </w:rPr>
              <w:t>10</w:t>
            </w:r>
            <w:r w:rsidRPr="00B6073B">
              <w:rPr>
                <w:rFonts w:asciiTheme="minorHAnsi" w:eastAsia="Times New Roman" w:hAnsiTheme="minorHAnsi" w:cstheme="minorHAnsi"/>
                <w:color w:val="000000"/>
                <w:sz w:val="20"/>
                <w:szCs w:val="20"/>
                <w:lang w:eastAsia="en-AU"/>
              </w:rPr>
              <w:t>; and</w:t>
            </w:r>
          </w:p>
          <w:p w14:paraId="219E23B9" w14:textId="77777777" w:rsidR="003E38B7" w:rsidRDefault="004F571D" w:rsidP="003E38B7">
            <w:pPr>
              <w:pStyle w:val="ListParagraph"/>
              <w:numPr>
                <w:ilvl w:val="0"/>
                <w:numId w:val="1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adjustments to the original plan are inadequate to satisfy treatment protocol requirements.</w:t>
            </w:r>
          </w:p>
          <w:p w14:paraId="405CBAED" w14:textId="1F4CF90C" w:rsidR="00AF3A76" w:rsidRPr="00C52451" w:rsidRDefault="000F1549" w:rsidP="003E38B7">
            <w:pPr>
              <w:pStyle w:val="ListParagraph"/>
              <w:numPr>
                <w:ilvl w:val="0"/>
                <w:numId w:val="16"/>
              </w:numPr>
              <w:spacing w:after="0" w:line="240" w:lineRule="auto"/>
              <w:rPr>
                <w:rFonts w:asciiTheme="minorHAnsi" w:eastAsia="Times New Roman" w:hAnsiTheme="minorHAnsi" w:cstheme="minorHAnsi"/>
                <w:color w:val="000000"/>
                <w:sz w:val="20"/>
                <w:szCs w:val="20"/>
                <w:lang w:eastAsia="en-AU"/>
              </w:rPr>
            </w:pPr>
            <w:r w:rsidRPr="00C52451">
              <w:rPr>
                <w:rFonts w:asciiTheme="minorHAnsi" w:eastAsia="Times New Roman" w:hAnsiTheme="minorHAnsi" w:cstheme="minorHAnsi"/>
                <w:color w:val="000000"/>
                <w:sz w:val="20"/>
                <w:szCs w:val="20"/>
                <w:lang w:eastAsia="en-AU"/>
              </w:rPr>
              <w:t xml:space="preserve">The additional dosimetry re-plan is validated by both </w:t>
            </w:r>
            <w:r w:rsidR="00AC4914">
              <w:rPr>
                <w:rFonts w:asciiTheme="minorHAnsi" w:eastAsia="Times New Roman" w:hAnsiTheme="minorHAnsi" w:cstheme="minorHAnsi"/>
                <w:color w:val="000000"/>
                <w:sz w:val="20"/>
                <w:szCs w:val="20"/>
                <w:lang w:eastAsia="en-AU"/>
              </w:rPr>
              <w:t xml:space="preserve">a </w:t>
            </w:r>
            <w:r w:rsidRPr="00C52451">
              <w:rPr>
                <w:rFonts w:asciiTheme="minorHAnsi" w:eastAsia="Times New Roman" w:hAnsiTheme="minorHAnsi" w:cstheme="minorHAnsi"/>
                <w:color w:val="000000"/>
                <w:sz w:val="20"/>
                <w:szCs w:val="20"/>
                <w:lang w:eastAsia="en-AU"/>
              </w:rPr>
              <w:t>radiation therapist and medical physicist, using robust quality assurance processes, with the re-plan approved by the radiation oncologist prior to delivery.</w:t>
            </w:r>
          </w:p>
          <w:p w14:paraId="437E4DEB"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2C34E628" w14:textId="77777777" w:rsidR="005D4F75" w:rsidRDefault="005D4F75" w:rsidP="005D4F75">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Pr>
                <w:rFonts w:asciiTheme="minorHAnsi" w:eastAsia="Times New Roman" w:hAnsiTheme="minorHAnsi" w:cstheme="minorHAnsi"/>
                <w:color w:val="000000"/>
                <w:sz w:val="20"/>
                <w:szCs w:val="20"/>
                <w:lang w:eastAsia="en-AU"/>
              </w:rPr>
              <w:t xml:space="preserve"> consistent with the guidance provided in explanatory </w:t>
            </w:r>
            <w:r w:rsidRPr="002F0DAA">
              <w:rPr>
                <w:rFonts w:asciiTheme="minorHAnsi" w:eastAsia="Times New Roman" w:hAnsiTheme="minorHAnsi" w:cstheme="minorHAnsi"/>
                <w:color w:val="000000"/>
                <w:sz w:val="20"/>
                <w:szCs w:val="20"/>
                <w:lang w:eastAsia="en-AU"/>
              </w:rPr>
              <w:t>note X.XX and</w:t>
            </w:r>
            <w:r>
              <w:rPr>
                <w:rFonts w:asciiTheme="minorHAnsi" w:eastAsia="Times New Roman" w:hAnsiTheme="minorHAnsi" w:cstheme="minorHAnsi"/>
                <w:color w:val="000000"/>
                <w:sz w:val="20"/>
                <w:szCs w:val="20"/>
                <w:lang w:eastAsia="en-AU"/>
              </w:rPr>
              <w:t xml:space="preserve"> clearly documented</w:t>
            </w:r>
            <w:r w:rsidRPr="00D06A06">
              <w:rPr>
                <w:rFonts w:asciiTheme="minorHAnsi" w:eastAsia="Times New Roman" w:hAnsiTheme="minorHAnsi" w:cstheme="minorHAnsi"/>
                <w:color w:val="000000"/>
                <w:sz w:val="20"/>
                <w:szCs w:val="20"/>
                <w:lang w:eastAsia="en-AU"/>
              </w:rPr>
              <w:t xml:space="preserve"> in the patient’s record.</w:t>
            </w:r>
          </w:p>
          <w:p w14:paraId="1D0F6B9C" w14:textId="77777777" w:rsidR="00156685" w:rsidRDefault="00156685" w:rsidP="004F571D">
            <w:pPr>
              <w:spacing w:after="0" w:line="240" w:lineRule="auto"/>
              <w:rPr>
                <w:rFonts w:asciiTheme="minorHAnsi" w:eastAsia="Times New Roman" w:hAnsiTheme="minorHAnsi" w:cstheme="minorHAnsi"/>
                <w:color w:val="000000"/>
                <w:sz w:val="20"/>
                <w:szCs w:val="20"/>
                <w:lang w:eastAsia="en-AU"/>
              </w:rPr>
            </w:pPr>
          </w:p>
          <w:p w14:paraId="7F3A7926" w14:textId="046E451B" w:rsidR="00156685" w:rsidRPr="00D06A06" w:rsidRDefault="00156685" w:rsidP="004F571D">
            <w:pPr>
              <w:spacing w:after="0" w:line="240" w:lineRule="auto"/>
              <w:rPr>
                <w:rFonts w:asciiTheme="minorHAnsi" w:eastAsia="Times New Roman" w:hAnsiTheme="minorHAnsi" w:cstheme="minorHAnsi"/>
                <w:color w:val="000000"/>
                <w:sz w:val="20"/>
                <w:szCs w:val="20"/>
                <w:lang w:eastAsia="en-AU"/>
              </w:rPr>
            </w:pPr>
            <w:r w:rsidRPr="00156685">
              <w:rPr>
                <w:rFonts w:asciiTheme="minorHAnsi" w:eastAsia="Times New Roman" w:hAnsiTheme="minorHAnsi" w:cstheme="minorHAnsi"/>
                <w:color w:val="000000"/>
                <w:sz w:val="20"/>
                <w:szCs w:val="20"/>
                <w:lang w:eastAsia="en-AU"/>
              </w:rPr>
              <w:t xml:space="preserve">This item cannot be claimed in association with any other service under this subgroup, except for </w:t>
            </w:r>
            <w:r w:rsidRPr="00B6073B">
              <w:rPr>
                <w:rFonts w:asciiTheme="minorHAnsi" w:eastAsia="Times New Roman" w:hAnsiTheme="minorHAnsi" w:cstheme="minorHAnsi"/>
                <w:color w:val="000000"/>
                <w:sz w:val="20"/>
                <w:szCs w:val="20"/>
                <w:lang w:eastAsia="en-AU"/>
              </w:rPr>
              <w:t>item 159</w:t>
            </w:r>
            <w:r w:rsidR="00884988" w:rsidRPr="00B6073B">
              <w:rPr>
                <w:rFonts w:asciiTheme="minorHAnsi" w:eastAsia="Times New Roman" w:hAnsiTheme="minorHAnsi" w:cstheme="minorHAnsi"/>
                <w:color w:val="000000"/>
                <w:sz w:val="20"/>
                <w:szCs w:val="20"/>
                <w:lang w:eastAsia="en-AU"/>
              </w:rPr>
              <w:t>10</w:t>
            </w:r>
            <w:r w:rsidRPr="00B6073B">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0146B5D9" w14:textId="02FB6760" w:rsidR="00511B08" w:rsidRPr="00D06A06" w:rsidRDefault="00B53D8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E05E74">
              <w:rPr>
                <w:rFonts w:asciiTheme="minorHAnsi" w:eastAsia="Times New Roman" w:hAnsiTheme="minorHAnsi" w:cstheme="minorHAnsi"/>
                <w:color w:val="000000"/>
                <w:sz w:val="20"/>
                <w:szCs w:val="20"/>
                <w:lang w:eastAsia="en-AU"/>
              </w:rPr>
              <w:t>2,001.30</w:t>
            </w:r>
          </w:p>
        </w:tc>
      </w:tr>
      <w:tr w:rsidR="00831BE2" w:rsidRPr="00D06A06" w14:paraId="18BB6EBA" w14:textId="77777777" w:rsidTr="003A5F25">
        <w:trPr>
          <w:gridAfter w:val="1"/>
          <w:wAfter w:w="4" w:type="pct"/>
        </w:trPr>
        <w:tc>
          <w:tcPr>
            <w:tcW w:w="588" w:type="pct"/>
            <w:shd w:val="clear" w:color="auto" w:fill="auto"/>
            <w:tcMar>
              <w:top w:w="113" w:type="dxa"/>
              <w:bottom w:w="113" w:type="dxa"/>
            </w:tcMar>
            <w:hideMark/>
          </w:tcPr>
          <w:p w14:paraId="6E90EDAA" w14:textId="3468DF55"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A557DB">
              <w:rPr>
                <w:rFonts w:asciiTheme="minorHAnsi" w:eastAsia="Times New Roman" w:hAnsiTheme="minorHAnsi" w:cstheme="minorHAnsi"/>
                <w:color w:val="000000"/>
                <w:sz w:val="20"/>
                <w:szCs w:val="20"/>
                <w:lang w:eastAsia="en-AU"/>
              </w:rPr>
              <w:t>14</w:t>
            </w:r>
          </w:p>
        </w:tc>
        <w:tc>
          <w:tcPr>
            <w:tcW w:w="4000" w:type="pct"/>
            <w:shd w:val="clear" w:color="auto" w:fill="auto"/>
            <w:tcMar>
              <w:top w:w="113" w:type="dxa"/>
              <w:bottom w:w="113" w:type="dxa"/>
            </w:tcMar>
          </w:tcPr>
          <w:p w14:paraId="368188C4" w14:textId="4D656414"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3.2 – Complex intensity modulated radiation therapy (IMRT) simulation and planning</w:t>
            </w:r>
          </w:p>
          <w:p w14:paraId="2268A2B1" w14:textId="150D54B0" w:rsidR="004F571D" w:rsidRPr="00D06A06" w:rsidRDefault="004F571D" w:rsidP="001F1A23">
            <w:pPr>
              <w:pStyle w:val="ListParagraph"/>
              <w:numPr>
                <w:ilvl w:val="0"/>
                <w:numId w:val="1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complex IMRT, if:</w:t>
            </w:r>
          </w:p>
          <w:p w14:paraId="233631D3" w14:textId="36C88025" w:rsidR="004F571D" w:rsidRPr="00D06A06" w:rsidRDefault="004F571D" w:rsidP="001F1A23">
            <w:pPr>
              <w:pStyle w:val="ListParagraph"/>
              <w:numPr>
                <w:ilvl w:val="0"/>
                <w:numId w:val="1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multiple-dose level IMRT planning or single-dose level IMRT planning requiring motion management; and</w:t>
            </w:r>
          </w:p>
          <w:p w14:paraId="7122371A" w14:textId="78E5A5CD" w:rsidR="004F571D" w:rsidRPr="00D06A06" w:rsidRDefault="004F571D" w:rsidP="001F1A23">
            <w:pPr>
              <w:pStyle w:val="ListParagraph"/>
              <w:numPr>
                <w:ilvl w:val="0"/>
                <w:numId w:val="1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Patient set-up and immobilisation techniques are suitable for image volume data acquisition and reproducible IMRT treatment; and</w:t>
            </w:r>
          </w:p>
          <w:p w14:paraId="48A8DD47" w14:textId="258FF87B" w:rsidR="004F571D" w:rsidRPr="00D06A06" w:rsidRDefault="004F571D" w:rsidP="001F1A23">
            <w:pPr>
              <w:pStyle w:val="ListParagraph"/>
              <w:numPr>
                <w:ilvl w:val="0"/>
                <w:numId w:val="1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high-quality three-dimensional or four-dimensional volume dataset is acquired in treatment position for the relevant region of interest to be planned and treated with image verification; and</w:t>
            </w:r>
          </w:p>
          <w:p w14:paraId="113DB7F3" w14:textId="40DC7374" w:rsidR="004F571D" w:rsidRPr="00D06A06" w:rsidRDefault="004F571D" w:rsidP="001F1A23">
            <w:pPr>
              <w:pStyle w:val="ListParagraph"/>
              <w:numPr>
                <w:ilvl w:val="0"/>
                <w:numId w:val="1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complex IMRT, if:</w:t>
            </w:r>
          </w:p>
          <w:p w14:paraId="07C69FE0" w14:textId="3E1040F2"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IMRT planning process is required to calculate dose to multiple-dose level volume structures or single-dose level volume structures (including structures moving with physiologic processes or requiring precise positioning with respect to beam edges) and requires a dose-volume histogram to complete the planning process; and</w:t>
            </w:r>
          </w:p>
          <w:p w14:paraId="69F0097F" w14:textId="5599F0EC"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IMRT planning process optimises the differential between target dose, organs at risk and normal tissue dose, based on review and assessment by a radiation oncologist; and</w:t>
            </w:r>
          </w:p>
          <w:p w14:paraId="38A94506" w14:textId="4BD86902"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All </w:t>
            </w:r>
            <w:r w:rsidR="005D4F75">
              <w:rPr>
                <w:rFonts w:asciiTheme="minorHAnsi" w:eastAsia="Times New Roman" w:hAnsiTheme="minorHAnsi" w:cstheme="minorHAnsi"/>
                <w:color w:val="000000"/>
                <w:sz w:val="20"/>
                <w:szCs w:val="20"/>
                <w:lang w:eastAsia="en-AU"/>
              </w:rPr>
              <w:t>r</w:t>
            </w:r>
            <w:r w:rsidRPr="00D06A06">
              <w:rPr>
                <w:rFonts w:asciiTheme="minorHAnsi" w:eastAsia="Times New Roman" w:hAnsiTheme="minorHAnsi" w:cstheme="minorHAnsi"/>
                <w:color w:val="000000"/>
                <w:sz w:val="20"/>
                <w:szCs w:val="20"/>
                <w:lang w:eastAsia="en-AU"/>
              </w:rPr>
              <w:t>elevant gross tumour targets, clinical target volumes , planning target volumes, internal target volumes and organs at risk are rendered and nominated with planning dose objectives; and</w:t>
            </w:r>
          </w:p>
          <w:p w14:paraId="50C9C2A2" w14:textId="3894D216"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Organs at risk are nominated as planning dose constraints; and</w:t>
            </w:r>
          </w:p>
          <w:p w14:paraId="673C9751" w14:textId="404C62F2"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Dose calculations and dose-volume histograms are generated in an inverse planned process using a specialised calculation algorithm, with prescription and plan details approved and recorded with the plan; and</w:t>
            </w:r>
          </w:p>
          <w:p w14:paraId="1A85EFCB" w14:textId="4D7CA64B"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A three-dimensional or four-dimensional image volume dataset is used for the relevant region to be planned and treated, with image verification for a multiple-dose level IMRT planning or single-dose level IMRT planning requiring motion management; and</w:t>
            </w:r>
          </w:p>
          <w:p w14:paraId="1F4D11C5" w14:textId="31FA2D4E" w:rsidR="004F571D" w:rsidRPr="00D06A06" w:rsidRDefault="004F571D" w:rsidP="001F1A23">
            <w:pPr>
              <w:pStyle w:val="ListParagraph"/>
              <w:numPr>
                <w:ilvl w:val="0"/>
                <w:numId w:val="1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both the radiation therapist and medical physicist, using robust quality assurance processes, with the plan approved by the radiation oncologist prior to delivery.</w:t>
            </w:r>
          </w:p>
          <w:p w14:paraId="6AAF6FEE"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27AB6AC6" w14:textId="65A8CD12" w:rsidR="00D22F2D" w:rsidRPr="00843130"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Only one additional dosimetry plan (for re-planning) is payable </w:t>
            </w:r>
            <w:r w:rsidRPr="00843130">
              <w:rPr>
                <w:rFonts w:asciiTheme="minorHAnsi" w:eastAsia="Times New Roman" w:hAnsiTheme="minorHAnsi" w:cstheme="minorHAnsi"/>
                <w:color w:val="000000"/>
                <w:sz w:val="20"/>
                <w:szCs w:val="20"/>
                <w:lang w:eastAsia="en-AU"/>
              </w:rPr>
              <w:t>under item 159</w:t>
            </w:r>
            <w:r w:rsidR="00065ED7" w:rsidRPr="00843130">
              <w:rPr>
                <w:rFonts w:asciiTheme="minorHAnsi" w:eastAsia="Times New Roman" w:hAnsiTheme="minorHAnsi" w:cstheme="minorHAnsi"/>
                <w:color w:val="000000"/>
                <w:sz w:val="20"/>
                <w:szCs w:val="20"/>
                <w:lang w:eastAsia="en-AU"/>
              </w:rPr>
              <w:t>16</w:t>
            </w:r>
            <w:r w:rsidRPr="00843130">
              <w:rPr>
                <w:rFonts w:asciiTheme="minorHAnsi" w:eastAsia="Times New Roman" w:hAnsiTheme="minorHAnsi" w:cstheme="minorHAnsi"/>
                <w:color w:val="000000"/>
                <w:sz w:val="20"/>
                <w:szCs w:val="20"/>
                <w:lang w:eastAsia="en-AU"/>
              </w:rPr>
              <w:t xml:space="preserve"> during the treatment course (at 50% of the Schedule Fee for this item), when treatment adjustments are inadequate to satisfy treatment protocol requirements.</w:t>
            </w:r>
          </w:p>
          <w:p w14:paraId="455CF9DA" w14:textId="77777777" w:rsidR="00BF4AC2" w:rsidRPr="00843130" w:rsidRDefault="00BF4AC2" w:rsidP="004F571D">
            <w:pPr>
              <w:spacing w:after="0" w:line="240" w:lineRule="auto"/>
              <w:rPr>
                <w:rFonts w:asciiTheme="minorHAnsi" w:eastAsia="Times New Roman" w:hAnsiTheme="minorHAnsi" w:cstheme="minorHAnsi"/>
                <w:color w:val="000000"/>
                <w:sz w:val="20"/>
                <w:szCs w:val="20"/>
                <w:lang w:eastAsia="en-AU"/>
              </w:rPr>
            </w:pPr>
          </w:p>
          <w:p w14:paraId="48FA8C2E" w14:textId="247F90E2" w:rsidR="00BF4AC2" w:rsidRPr="00D06A06" w:rsidRDefault="00BF4AC2" w:rsidP="004F571D">
            <w:pPr>
              <w:spacing w:after="0" w:line="240" w:lineRule="auto"/>
              <w:rPr>
                <w:rFonts w:asciiTheme="minorHAnsi" w:eastAsia="Times New Roman" w:hAnsiTheme="minorHAnsi" w:cstheme="minorHAnsi"/>
                <w:color w:val="000000"/>
                <w:sz w:val="20"/>
                <w:szCs w:val="20"/>
                <w:lang w:eastAsia="en-AU"/>
              </w:rPr>
            </w:pPr>
            <w:r w:rsidRPr="00843130">
              <w:rPr>
                <w:rFonts w:asciiTheme="minorHAnsi" w:eastAsia="Times New Roman" w:hAnsiTheme="minorHAnsi" w:cstheme="minorHAnsi"/>
                <w:color w:val="000000"/>
                <w:sz w:val="20"/>
                <w:szCs w:val="20"/>
                <w:lang w:eastAsia="en-AU"/>
              </w:rPr>
              <w:t>This item cannot be claimed in association with any other service under this subgroup, except for item 159</w:t>
            </w:r>
            <w:r w:rsidR="005519EB" w:rsidRPr="00843130">
              <w:rPr>
                <w:rFonts w:asciiTheme="minorHAnsi" w:eastAsia="Times New Roman" w:hAnsiTheme="minorHAnsi" w:cstheme="minorHAnsi"/>
                <w:color w:val="000000"/>
                <w:sz w:val="20"/>
                <w:szCs w:val="20"/>
                <w:lang w:eastAsia="en-AU"/>
              </w:rPr>
              <w:t>16</w:t>
            </w:r>
            <w:r w:rsidRPr="00843130">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4EE094DB" w14:textId="7D0C823F" w:rsidR="00511B08" w:rsidRPr="00D06A06" w:rsidRDefault="00B53D8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$5,</w:t>
            </w:r>
            <w:r w:rsidR="0072687C">
              <w:rPr>
                <w:rFonts w:asciiTheme="minorHAnsi" w:eastAsia="Times New Roman" w:hAnsiTheme="minorHAnsi" w:cstheme="minorHAnsi"/>
                <w:color w:val="000000"/>
                <w:sz w:val="20"/>
                <w:szCs w:val="20"/>
                <w:lang w:eastAsia="en-AU"/>
              </w:rPr>
              <w:t>7</w:t>
            </w:r>
            <w:r w:rsidR="001527F3">
              <w:rPr>
                <w:rFonts w:asciiTheme="minorHAnsi" w:eastAsia="Times New Roman" w:hAnsiTheme="minorHAnsi" w:cstheme="minorHAnsi"/>
                <w:color w:val="000000"/>
                <w:sz w:val="20"/>
                <w:szCs w:val="20"/>
                <w:lang w:eastAsia="en-AU"/>
              </w:rPr>
              <w:t>52.60</w:t>
            </w:r>
          </w:p>
        </w:tc>
      </w:tr>
      <w:tr w:rsidR="00511B08" w:rsidRPr="00D06A06" w14:paraId="7A6CA446" w14:textId="77777777" w:rsidTr="003A5F25">
        <w:trPr>
          <w:gridAfter w:val="1"/>
          <w:wAfter w:w="4" w:type="pct"/>
        </w:trPr>
        <w:tc>
          <w:tcPr>
            <w:tcW w:w="588" w:type="pct"/>
            <w:shd w:val="clear" w:color="auto" w:fill="auto"/>
            <w:tcMar>
              <w:top w:w="113" w:type="dxa"/>
              <w:bottom w:w="113" w:type="dxa"/>
            </w:tcMar>
            <w:hideMark/>
          </w:tcPr>
          <w:p w14:paraId="69938EE3" w14:textId="17D00D2C"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A87A75">
              <w:rPr>
                <w:rFonts w:asciiTheme="minorHAnsi" w:eastAsia="Times New Roman" w:hAnsiTheme="minorHAnsi" w:cstheme="minorHAnsi"/>
                <w:color w:val="000000"/>
                <w:sz w:val="20"/>
                <w:szCs w:val="20"/>
                <w:lang w:eastAsia="en-AU"/>
              </w:rPr>
              <w:t>16</w:t>
            </w:r>
          </w:p>
        </w:tc>
        <w:tc>
          <w:tcPr>
            <w:tcW w:w="4000" w:type="pct"/>
            <w:shd w:val="clear" w:color="auto" w:fill="auto"/>
            <w:tcMar>
              <w:top w:w="113" w:type="dxa"/>
              <w:bottom w:w="113" w:type="dxa"/>
            </w:tcMar>
          </w:tcPr>
          <w:p w14:paraId="37FBC00E" w14:textId="5207FBBA"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3.2 – Complex intensity modulated radiation therapy (IMRT) re-planning</w:t>
            </w:r>
          </w:p>
          <w:p w14:paraId="50039C5F"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Additional dosimetry plan for re-planning of complex IMRT treatment if:</w:t>
            </w:r>
          </w:p>
          <w:p w14:paraId="3592C6B3" w14:textId="23961E76" w:rsidR="004F571D" w:rsidRPr="00843130" w:rsidRDefault="004F571D" w:rsidP="009D5E26">
            <w:pPr>
              <w:pStyle w:val="ListParagraph"/>
              <w:numPr>
                <w:ilvl w:val="0"/>
                <w:numId w:val="2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An initial treatment plan has been prepared in accordance with </w:t>
            </w:r>
            <w:r w:rsidRPr="00843130">
              <w:rPr>
                <w:rFonts w:asciiTheme="minorHAnsi" w:eastAsia="Times New Roman" w:hAnsiTheme="minorHAnsi" w:cstheme="minorHAnsi"/>
                <w:color w:val="000000"/>
                <w:sz w:val="20"/>
                <w:szCs w:val="20"/>
                <w:lang w:eastAsia="en-AU"/>
              </w:rPr>
              <w:t>item 159</w:t>
            </w:r>
            <w:r w:rsidR="005227B8" w:rsidRPr="00843130">
              <w:rPr>
                <w:rFonts w:asciiTheme="minorHAnsi" w:eastAsia="Times New Roman" w:hAnsiTheme="minorHAnsi" w:cstheme="minorHAnsi"/>
                <w:color w:val="000000"/>
                <w:sz w:val="20"/>
                <w:szCs w:val="20"/>
                <w:lang w:eastAsia="en-AU"/>
              </w:rPr>
              <w:t>14</w:t>
            </w:r>
            <w:r w:rsidRPr="00843130">
              <w:rPr>
                <w:rFonts w:asciiTheme="minorHAnsi" w:eastAsia="Times New Roman" w:hAnsiTheme="minorHAnsi" w:cstheme="minorHAnsi"/>
                <w:color w:val="000000"/>
                <w:sz w:val="20"/>
                <w:szCs w:val="20"/>
                <w:lang w:eastAsia="en-AU"/>
              </w:rPr>
              <w:t>; and</w:t>
            </w:r>
          </w:p>
          <w:p w14:paraId="5ADD80DD" w14:textId="5D16FEB3" w:rsidR="004F571D" w:rsidRPr="00843130" w:rsidRDefault="004F571D" w:rsidP="009D5E26">
            <w:pPr>
              <w:pStyle w:val="ListParagraph"/>
              <w:numPr>
                <w:ilvl w:val="0"/>
                <w:numId w:val="20"/>
              </w:numPr>
              <w:spacing w:after="0" w:line="240" w:lineRule="auto"/>
              <w:rPr>
                <w:rFonts w:asciiTheme="minorHAnsi" w:eastAsia="Times New Roman" w:hAnsiTheme="minorHAnsi" w:cstheme="minorHAnsi"/>
                <w:color w:val="000000"/>
                <w:sz w:val="20"/>
                <w:szCs w:val="20"/>
                <w:lang w:eastAsia="en-AU"/>
              </w:rPr>
            </w:pPr>
            <w:r w:rsidRPr="00843130">
              <w:rPr>
                <w:rFonts w:asciiTheme="minorHAnsi" w:eastAsia="Times New Roman" w:hAnsiTheme="minorHAnsi" w:cstheme="minorHAnsi"/>
                <w:color w:val="000000"/>
                <w:sz w:val="20"/>
                <w:szCs w:val="20"/>
                <w:lang w:eastAsia="en-AU"/>
              </w:rPr>
              <w:t>Treatment adjustments to the original plan are inadequate to satisfy treatment protocol requirements.</w:t>
            </w:r>
          </w:p>
          <w:p w14:paraId="5635FA35" w14:textId="7BBF7D8A" w:rsidR="009D5E26" w:rsidRPr="00843130" w:rsidRDefault="009D5E26" w:rsidP="009D5E26">
            <w:pPr>
              <w:pStyle w:val="ListParagraph"/>
              <w:numPr>
                <w:ilvl w:val="0"/>
                <w:numId w:val="20"/>
              </w:numPr>
              <w:spacing w:after="0" w:line="240" w:lineRule="auto"/>
              <w:rPr>
                <w:rFonts w:asciiTheme="minorHAnsi" w:eastAsia="Times New Roman" w:hAnsiTheme="minorHAnsi" w:cstheme="minorHAnsi"/>
                <w:color w:val="000000"/>
                <w:sz w:val="20"/>
                <w:szCs w:val="20"/>
                <w:lang w:eastAsia="en-AU"/>
              </w:rPr>
            </w:pPr>
            <w:r w:rsidRPr="00843130">
              <w:rPr>
                <w:rFonts w:asciiTheme="minorHAnsi" w:eastAsia="Times New Roman" w:hAnsiTheme="minorHAnsi" w:cstheme="minorHAnsi"/>
                <w:color w:val="000000"/>
                <w:sz w:val="20"/>
                <w:szCs w:val="20"/>
                <w:lang w:eastAsia="en-AU"/>
              </w:rPr>
              <w:t>The additional dosimetry re-plan is validated by both a radiation therapist and medical physicist, using robust quality assurance processes, with the re-plan approved by the radiation oncologist prior to delivery.</w:t>
            </w:r>
          </w:p>
          <w:p w14:paraId="7EA59531" w14:textId="5ACEE895" w:rsidR="004F571D" w:rsidRPr="00843130" w:rsidRDefault="004F571D" w:rsidP="004F571D">
            <w:pPr>
              <w:spacing w:after="0" w:line="240" w:lineRule="auto"/>
              <w:rPr>
                <w:rFonts w:asciiTheme="minorHAnsi" w:eastAsia="Times New Roman" w:hAnsiTheme="minorHAnsi" w:cstheme="minorHAnsi"/>
                <w:color w:val="000000"/>
                <w:sz w:val="20"/>
                <w:szCs w:val="20"/>
                <w:lang w:eastAsia="en-AU"/>
              </w:rPr>
            </w:pPr>
          </w:p>
          <w:p w14:paraId="4EBD79CA" w14:textId="77502BB1" w:rsidR="008C2EC5" w:rsidRDefault="008C2EC5" w:rsidP="004F571D">
            <w:pPr>
              <w:spacing w:after="0" w:line="240" w:lineRule="auto"/>
              <w:rPr>
                <w:rFonts w:asciiTheme="minorHAnsi" w:eastAsia="Times New Roman" w:hAnsiTheme="minorHAnsi" w:cstheme="minorHAnsi"/>
                <w:color w:val="000000"/>
                <w:sz w:val="20"/>
                <w:szCs w:val="20"/>
                <w:lang w:eastAsia="en-AU"/>
              </w:rPr>
            </w:pPr>
            <w:r w:rsidRPr="00843130">
              <w:rPr>
                <w:rFonts w:asciiTheme="minorHAnsi" w:eastAsia="Times New Roman" w:hAnsiTheme="minorHAnsi" w:cstheme="minorHAnsi"/>
                <w:color w:val="000000"/>
                <w:sz w:val="20"/>
                <w:szCs w:val="20"/>
                <w:lang w:eastAsia="en-AU"/>
              </w:rPr>
              <w:t>This item cannot be claimed in association with any other service under this subgroup, except for item 159</w:t>
            </w:r>
            <w:r w:rsidR="009269E4" w:rsidRPr="00843130">
              <w:rPr>
                <w:rFonts w:asciiTheme="minorHAnsi" w:eastAsia="Times New Roman" w:hAnsiTheme="minorHAnsi" w:cstheme="minorHAnsi"/>
                <w:color w:val="000000"/>
                <w:sz w:val="20"/>
                <w:szCs w:val="20"/>
                <w:lang w:eastAsia="en-AU"/>
              </w:rPr>
              <w:t>14</w:t>
            </w:r>
            <w:r w:rsidRPr="00843130">
              <w:rPr>
                <w:rFonts w:asciiTheme="minorHAnsi" w:eastAsia="Times New Roman" w:hAnsiTheme="minorHAnsi" w:cstheme="minorHAnsi"/>
                <w:color w:val="000000"/>
                <w:sz w:val="20"/>
                <w:szCs w:val="20"/>
                <w:lang w:eastAsia="en-AU"/>
              </w:rPr>
              <w:t>.</w:t>
            </w:r>
          </w:p>
          <w:p w14:paraId="5121B9EB" w14:textId="77777777" w:rsidR="008C2EC5" w:rsidRPr="00D06A06" w:rsidRDefault="008C2EC5" w:rsidP="004F571D">
            <w:pPr>
              <w:spacing w:after="0" w:line="240" w:lineRule="auto"/>
              <w:rPr>
                <w:rFonts w:asciiTheme="minorHAnsi" w:eastAsia="Times New Roman" w:hAnsiTheme="minorHAnsi" w:cstheme="minorHAnsi"/>
                <w:color w:val="000000"/>
                <w:sz w:val="20"/>
                <w:szCs w:val="20"/>
                <w:lang w:eastAsia="en-AU"/>
              </w:rPr>
            </w:pPr>
          </w:p>
          <w:p w14:paraId="3C4146C5" w14:textId="2BD7A7BF" w:rsidR="00BF4AC2" w:rsidRPr="00D06A06" w:rsidRDefault="00661D96" w:rsidP="009712C4">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Pr>
                <w:rFonts w:asciiTheme="minorHAnsi" w:eastAsia="Times New Roman" w:hAnsiTheme="minorHAnsi" w:cstheme="minorHAnsi"/>
                <w:color w:val="000000"/>
                <w:sz w:val="20"/>
                <w:szCs w:val="20"/>
                <w:lang w:eastAsia="en-AU"/>
              </w:rPr>
              <w:t xml:space="preserve"> consistent with the guidance provided in explanatory </w:t>
            </w:r>
            <w:r w:rsidRPr="002F0DAA">
              <w:rPr>
                <w:rFonts w:asciiTheme="minorHAnsi" w:eastAsia="Times New Roman" w:hAnsiTheme="minorHAnsi" w:cstheme="minorHAnsi"/>
                <w:color w:val="000000"/>
                <w:sz w:val="20"/>
                <w:szCs w:val="20"/>
                <w:lang w:eastAsia="en-AU"/>
              </w:rPr>
              <w:t>note X.XX and</w:t>
            </w:r>
            <w:r>
              <w:rPr>
                <w:rFonts w:asciiTheme="minorHAnsi" w:eastAsia="Times New Roman" w:hAnsiTheme="minorHAnsi" w:cstheme="minorHAnsi"/>
                <w:color w:val="000000"/>
                <w:sz w:val="20"/>
                <w:szCs w:val="20"/>
                <w:lang w:eastAsia="en-AU"/>
              </w:rPr>
              <w:t xml:space="preserve"> clearly documented</w:t>
            </w:r>
            <w:r w:rsidRPr="00D06A06">
              <w:rPr>
                <w:rFonts w:asciiTheme="minorHAnsi" w:eastAsia="Times New Roman" w:hAnsiTheme="minorHAnsi" w:cstheme="minorHAnsi"/>
                <w:color w:val="000000"/>
                <w:sz w:val="20"/>
                <w:szCs w:val="20"/>
                <w:lang w:eastAsia="en-AU"/>
              </w:rPr>
              <w:t xml:space="preserve"> in the patient’s record.</w:t>
            </w:r>
          </w:p>
        </w:tc>
        <w:tc>
          <w:tcPr>
            <w:tcW w:w="407" w:type="pct"/>
            <w:shd w:val="clear" w:color="auto" w:fill="auto"/>
            <w:tcMar>
              <w:top w:w="113" w:type="dxa"/>
              <w:bottom w:w="113" w:type="dxa"/>
            </w:tcMar>
          </w:tcPr>
          <w:p w14:paraId="2F44B8A7" w14:textId="6F1AF576" w:rsidR="00511B08" w:rsidRPr="00D06A06" w:rsidRDefault="00B53D8F" w:rsidP="000848AF">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$2,</w:t>
            </w:r>
            <w:r w:rsidR="00D86F74">
              <w:rPr>
                <w:rFonts w:asciiTheme="minorHAnsi" w:eastAsia="Times New Roman" w:hAnsiTheme="minorHAnsi" w:cstheme="minorHAnsi"/>
                <w:color w:val="000000"/>
                <w:sz w:val="20"/>
                <w:szCs w:val="20"/>
                <w:lang w:eastAsia="en-AU"/>
              </w:rPr>
              <w:t>876.30</w:t>
            </w:r>
          </w:p>
        </w:tc>
      </w:tr>
      <w:tr w:rsidR="00831BE2" w:rsidRPr="00D06A06" w14:paraId="1A03AC9F" w14:textId="77777777" w:rsidTr="003A5F25">
        <w:trPr>
          <w:gridAfter w:val="1"/>
          <w:wAfter w:w="4" w:type="pct"/>
        </w:trPr>
        <w:tc>
          <w:tcPr>
            <w:tcW w:w="588" w:type="pct"/>
            <w:shd w:val="clear" w:color="auto" w:fill="auto"/>
            <w:tcMar>
              <w:top w:w="113" w:type="dxa"/>
              <w:bottom w:w="113" w:type="dxa"/>
            </w:tcMar>
            <w:hideMark/>
          </w:tcPr>
          <w:p w14:paraId="34E707D1" w14:textId="694A3843"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1321A6">
              <w:rPr>
                <w:rFonts w:asciiTheme="minorHAnsi" w:eastAsia="Times New Roman" w:hAnsiTheme="minorHAnsi" w:cstheme="minorHAnsi"/>
                <w:color w:val="000000"/>
                <w:sz w:val="20"/>
                <w:szCs w:val="20"/>
                <w:lang w:eastAsia="en-AU"/>
              </w:rPr>
              <w:t>18</w:t>
            </w:r>
          </w:p>
        </w:tc>
        <w:tc>
          <w:tcPr>
            <w:tcW w:w="4000" w:type="pct"/>
            <w:shd w:val="clear" w:color="auto" w:fill="auto"/>
            <w:tcMar>
              <w:top w:w="113" w:type="dxa"/>
              <w:bottom w:w="113" w:type="dxa"/>
            </w:tcMar>
          </w:tcPr>
          <w:p w14:paraId="0167809F" w14:textId="5ACADD16"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4 – Intracranial stereotactic radiation therapy (SRT)</w:t>
            </w:r>
            <w:r w:rsidR="009D6570">
              <w:rPr>
                <w:rFonts w:asciiTheme="minorHAnsi" w:eastAsia="Times New Roman" w:hAnsiTheme="minorHAnsi" w:cstheme="minorHAnsi"/>
                <w:color w:val="000000"/>
                <w:sz w:val="20"/>
                <w:szCs w:val="20"/>
                <w:lang w:eastAsia="en-AU"/>
              </w:rPr>
              <w:t xml:space="preserve"> </w:t>
            </w:r>
            <w:r w:rsidRPr="00D06A06">
              <w:rPr>
                <w:rFonts w:asciiTheme="minorHAnsi" w:eastAsia="Times New Roman" w:hAnsiTheme="minorHAnsi" w:cstheme="minorHAnsi"/>
                <w:color w:val="000000"/>
                <w:sz w:val="20"/>
                <w:szCs w:val="20"/>
                <w:lang w:eastAsia="en-AU"/>
              </w:rPr>
              <w:t>simulation and planning</w:t>
            </w:r>
          </w:p>
          <w:p w14:paraId="7ABDF4F4" w14:textId="33907A39" w:rsidR="004F571D" w:rsidRPr="00D06A06" w:rsidRDefault="004F571D" w:rsidP="001F1A23">
            <w:pPr>
              <w:pStyle w:val="ListParagraph"/>
              <w:numPr>
                <w:ilvl w:val="0"/>
                <w:numId w:val="2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intracranial SRT</w:t>
            </w:r>
            <w:r w:rsidR="00E623B1">
              <w:rPr>
                <w:rFonts w:asciiTheme="minorHAnsi" w:eastAsia="Times New Roman" w:hAnsiTheme="minorHAnsi" w:cstheme="minorHAnsi"/>
                <w:color w:val="000000"/>
                <w:sz w:val="20"/>
                <w:szCs w:val="20"/>
                <w:lang w:eastAsia="en-AU"/>
              </w:rPr>
              <w:t xml:space="preserve"> </w:t>
            </w:r>
            <w:r w:rsidRPr="00D06A06">
              <w:rPr>
                <w:rFonts w:asciiTheme="minorHAnsi" w:eastAsia="Times New Roman" w:hAnsiTheme="minorHAnsi" w:cstheme="minorHAnsi"/>
                <w:color w:val="000000"/>
                <w:sz w:val="20"/>
                <w:szCs w:val="20"/>
                <w:lang w:eastAsia="en-AU"/>
              </w:rPr>
              <w:t>if:</w:t>
            </w:r>
          </w:p>
          <w:p w14:paraId="646B2063" w14:textId="6D5AFAA9" w:rsidR="004F571D" w:rsidRPr="00D06A06" w:rsidRDefault="004F571D" w:rsidP="001F1A23">
            <w:pPr>
              <w:pStyle w:val="ListParagraph"/>
              <w:numPr>
                <w:ilvl w:val="0"/>
                <w:numId w:val="2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multiple non-coplanar, rotational or fixed beam stereotactic delivery; and</w:t>
            </w:r>
          </w:p>
          <w:p w14:paraId="7CC662FB" w14:textId="41A16E58" w:rsidR="004F571D" w:rsidRPr="00D06A06" w:rsidRDefault="004F571D" w:rsidP="001F1A23">
            <w:pPr>
              <w:pStyle w:val="ListParagraph"/>
              <w:numPr>
                <w:ilvl w:val="0"/>
                <w:numId w:val="2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Precise personalised patient set-up and immobilisation techniques are suitable for reliable imaging acquisition and reproducible SRT small-field and ablative treatments; and</w:t>
            </w:r>
          </w:p>
          <w:p w14:paraId="61D04266" w14:textId="2A80B9B8" w:rsidR="004F571D" w:rsidRPr="00D06A06" w:rsidRDefault="004F571D" w:rsidP="001F1A23">
            <w:pPr>
              <w:pStyle w:val="ListParagraph"/>
              <w:numPr>
                <w:ilvl w:val="0"/>
                <w:numId w:val="2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high-quality three-dimensional image volume dataset is acquired in treatment position for the intracranial lesions to be planned and treated and verified; and</w:t>
            </w:r>
          </w:p>
          <w:p w14:paraId="0D902FC7" w14:textId="48AD9F65" w:rsidR="004F571D" w:rsidRPr="00D06A06" w:rsidRDefault="004F571D" w:rsidP="001F1A23">
            <w:pPr>
              <w:pStyle w:val="ListParagraph"/>
              <w:numPr>
                <w:ilvl w:val="0"/>
                <w:numId w:val="2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intracranial SRT if:</w:t>
            </w:r>
            <w:r w:rsidR="000A756D">
              <w:rPr>
                <w:rFonts w:asciiTheme="minorHAnsi" w:eastAsia="Times New Roman" w:hAnsiTheme="minorHAnsi" w:cstheme="minorHAnsi"/>
                <w:color w:val="000000"/>
                <w:sz w:val="20"/>
                <w:szCs w:val="20"/>
                <w:lang w:eastAsia="en-AU"/>
              </w:rPr>
              <w:t xml:space="preserve"> </w:t>
            </w:r>
          </w:p>
          <w:p w14:paraId="6F85AE45" w14:textId="5EE6D186" w:rsidR="004F571D" w:rsidRPr="00D06A06" w:rsidRDefault="004F571D" w:rsidP="001F1A23">
            <w:pPr>
              <w:pStyle w:val="ListParagraph"/>
              <w:numPr>
                <w:ilvl w:val="0"/>
                <w:numId w:val="2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process is required to calculate dose to single or multiple target structures and requires a dose-volume histogram to complete the planning process; and</w:t>
            </w:r>
          </w:p>
          <w:p w14:paraId="767B8A1E" w14:textId="5800E7F5" w:rsidR="004F571D" w:rsidRPr="00D06A06" w:rsidRDefault="004F571D" w:rsidP="001F1A23">
            <w:pPr>
              <w:pStyle w:val="ListParagraph"/>
              <w:numPr>
                <w:ilvl w:val="0"/>
                <w:numId w:val="2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process maximises the differential between target dose, organs at risk and normal tissue dose, based on review and assessment by a radiation oncologist; and</w:t>
            </w:r>
          </w:p>
          <w:p w14:paraId="7C6EA73E" w14:textId="35CF7985" w:rsidR="004F571D" w:rsidRPr="00D06A06" w:rsidRDefault="004F571D" w:rsidP="001F1A23">
            <w:pPr>
              <w:pStyle w:val="ListParagraph"/>
              <w:numPr>
                <w:ilvl w:val="0"/>
                <w:numId w:val="2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All relevant gross tumour volumes, clinical target volumes, planning target volumes and organs at risk are rendered and nominated with planning dose objectives; and</w:t>
            </w:r>
          </w:p>
          <w:p w14:paraId="3C12E997" w14:textId="7375C326" w:rsidR="004F571D" w:rsidRPr="00D06A06" w:rsidRDefault="004F571D" w:rsidP="001F1A23">
            <w:pPr>
              <w:pStyle w:val="ListParagraph"/>
              <w:numPr>
                <w:ilvl w:val="0"/>
                <w:numId w:val="2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Organs at risk are nominated as planning dose constraints; and</w:t>
            </w:r>
          </w:p>
          <w:p w14:paraId="3C980745" w14:textId="07CC6EDC" w:rsidR="004F571D" w:rsidRPr="00D06A06" w:rsidRDefault="004F571D" w:rsidP="001F1A23">
            <w:pPr>
              <w:pStyle w:val="ListParagraph"/>
              <w:numPr>
                <w:ilvl w:val="0"/>
                <w:numId w:val="2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Dose calculations and dose-volume histograms are generated, using a validated stereotactic-type calculation algorithm, with prescription and plan details approved and recorded with the plan; and</w:t>
            </w:r>
          </w:p>
          <w:p w14:paraId="2F5BAB7F" w14:textId="497FF85C" w:rsidR="004F571D" w:rsidRPr="00D06A06" w:rsidRDefault="004F571D" w:rsidP="001F1A23">
            <w:pPr>
              <w:pStyle w:val="ListParagraph"/>
              <w:numPr>
                <w:ilvl w:val="0"/>
                <w:numId w:val="2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and medical physicist, using robust quality assurance processes, with the plan approved by the radiation oncologist prior to treatment delivery.</w:t>
            </w:r>
          </w:p>
          <w:p w14:paraId="6ACF0146"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41DA5262" w14:textId="1B556EC9" w:rsidR="00D22F2D" w:rsidRPr="00843130"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Only one additional dosimetry plan (for re-planning) is payable under </w:t>
            </w:r>
            <w:r w:rsidRPr="00843130">
              <w:rPr>
                <w:rFonts w:asciiTheme="minorHAnsi" w:eastAsia="Times New Roman" w:hAnsiTheme="minorHAnsi" w:cstheme="minorHAnsi"/>
                <w:color w:val="000000"/>
                <w:sz w:val="20"/>
                <w:szCs w:val="20"/>
                <w:lang w:eastAsia="en-AU"/>
              </w:rPr>
              <w:t>item 159</w:t>
            </w:r>
            <w:r w:rsidR="003E15CC" w:rsidRPr="00843130">
              <w:rPr>
                <w:rFonts w:asciiTheme="minorHAnsi" w:eastAsia="Times New Roman" w:hAnsiTheme="minorHAnsi" w:cstheme="minorHAnsi"/>
                <w:color w:val="000000"/>
                <w:sz w:val="20"/>
                <w:szCs w:val="20"/>
                <w:lang w:eastAsia="en-AU"/>
              </w:rPr>
              <w:t>22</w:t>
            </w:r>
            <w:r w:rsidRPr="00843130">
              <w:rPr>
                <w:rFonts w:asciiTheme="minorHAnsi" w:eastAsia="Times New Roman" w:hAnsiTheme="minorHAnsi" w:cstheme="minorHAnsi"/>
                <w:color w:val="000000"/>
                <w:sz w:val="20"/>
                <w:szCs w:val="20"/>
                <w:lang w:eastAsia="en-AU"/>
              </w:rPr>
              <w:t xml:space="preserve"> during the treatment course (at 50% of the Schedule Fee for this item), when treatment adjustments are inadequate to satisfy treatment protocol requirements.</w:t>
            </w:r>
          </w:p>
          <w:p w14:paraId="074DB2E6" w14:textId="77777777" w:rsidR="00BF4AC2" w:rsidRPr="00843130" w:rsidRDefault="00BF4AC2" w:rsidP="004F571D">
            <w:pPr>
              <w:spacing w:after="0" w:line="240" w:lineRule="auto"/>
              <w:rPr>
                <w:rFonts w:asciiTheme="minorHAnsi" w:eastAsia="Times New Roman" w:hAnsiTheme="minorHAnsi" w:cstheme="minorHAnsi"/>
                <w:color w:val="000000"/>
                <w:sz w:val="20"/>
                <w:szCs w:val="20"/>
                <w:lang w:eastAsia="en-AU"/>
              </w:rPr>
            </w:pPr>
          </w:p>
          <w:p w14:paraId="5B1BCF64" w14:textId="0B4B1C96" w:rsidR="00BF4AC2" w:rsidRPr="00D06A06" w:rsidRDefault="00BF4AC2" w:rsidP="004F571D">
            <w:pPr>
              <w:spacing w:after="0" w:line="240" w:lineRule="auto"/>
              <w:rPr>
                <w:rFonts w:asciiTheme="minorHAnsi" w:eastAsia="Times New Roman" w:hAnsiTheme="minorHAnsi" w:cstheme="minorHAnsi"/>
                <w:color w:val="000000"/>
                <w:sz w:val="20"/>
                <w:szCs w:val="20"/>
                <w:lang w:eastAsia="en-AU"/>
              </w:rPr>
            </w:pPr>
            <w:r w:rsidRPr="00843130">
              <w:rPr>
                <w:rFonts w:asciiTheme="minorHAnsi" w:eastAsia="Times New Roman" w:hAnsiTheme="minorHAnsi" w:cstheme="minorHAnsi"/>
                <w:color w:val="000000"/>
                <w:sz w:val="20"/>
                <w:szCs w:val="20"/>
                <w:lang w:eastAsia="en-AU"/>
              </w:rPr>
              <w:t>This item cannot be claimed in association with any other service under this subgroup, except for item 159</w:t>
            </w:r>
            <w:r w:rsidR="00F43409" w:rsidRPr="00843130">
              <w:rPr>
                <w:rFonts w:asciiTheme="minorHAnsi" w:eastAsia="Times New Roman" w:hAnsiTheme="minorHAnsi" w:cstheme="minorHAnsi"/>
                <w:color w:val="000000"/>
                <w:sz w:val="20"/>
                <w:szCs w:val="20"/>
                <w:lang w:eastAsia="en-AU"/>
              </w:rPr>
              <w:t>22</w:t>
            </w:r>
            <w:r w:rsidRPr="00843130">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54F01933" w14:textId="61624B50" w:rsidR="00511B08" w:rsidRPr="00D06A06" w:rsidRDefault="00B53D8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w:t>
            </w:r>
            <w:r w:rsidR="00DC20E5">
              <w:rPr>
                <w:rFonts w:asciiTheme="minorHAnsi" w:eastAsia="Times New Roman" w:hAnsiTheme="minorHAnsi" w:cstheme="minorHAnsi"/>
                <w:color w:val="000000"/>
                <w:sz w:val="20"/>
                <w:szCs w:val="20"/>
                <w:lang w:eastAsia="en-AU"/>
              </w:rPr>
              <w:t>6,450.25</w:t>
            </w:r>
          </w:p>
        </w:tc>
      </w:tr>
      <w:tr w:rsidR="00511B08" w:rsidRPr="00D06A06" w14:paraId="69667E7F" w14:textId="77777777" w:rsidTr="003A5F25">
        <w:trPr>
          <w:gridAfter w:val="1"/>
          <w:wAfter w:w="4" w:type="pct"/>
        </w:trPr>
        <w:tc>
          <w:tcPr>
            <w:tcW w:w="588" w:type="pct"/>
            <w:shd w:val="clear" w:color="auto" w:fill="auto"/>
            <w:tcMar>
              <w:top w:w="113" w:type="dxa"/>
              <w:bottom w:w="113" w:type="dxa"/>
            </w:tcMar>
            <w:hideMark/>
          </w:tcPr>
          <w:p w14:paraId="1A02033D" w14:textId="3787CD5E" w:rsidR="00D22F2D" w:rsidRPr="00D06A06" w:rsidRDefault="00F844F6" w:rsidP="00F844F6">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027468">
              <w:rPr>
                <w:rFonts w:asciiTheme="minorHAnsi" w:eastAsia="Times New Roman" w:hAnsiTheme="minorHAnsi" w:cstheme="minorHAnsi"/>
                <w:color w:val="000000"/>
                <w:sz w:val="20"/>
                <w:szCs w:val="20"/>
                <w:lang w:eastAsia="en-AU"/>
              </w:rPr>
              <w:t>2</w:t>
            </w:r>
            <w:r w:rsidRPr="00D06A06">
              <w:rPr>
                <w:rFonts w:asciiTheme="minorHAnsi" w:eastAsia="Times New Roman" w:hAnsiTheme="minorHAnsi" w:cstheme="minorHAnsi"/>
                <w:color w:val="000000"/>
                <w:sz w:val="20"/>
                <w:szCs w:val="20"/>
                <w:lang w:eastAsia="en-AU"/>
              </w:rPr>
              <w:t>0</w:t>
            </w:r>
          </w:p>
        </w:tc>
        <w:tc>
          <w:tcPr>
            <w:tcW w:w="4000" w:type="pct"/>
            <w:shd w:val="clear" w:color="auto" w:fill="auto"/>
            <w:tcMar>
              <w:top w:w="113" w:type="dxa"/>
              <w:bottom w:w="113" w:type="dxa"/>
            </w:tcMar>
          </w:tcPr>
          <w:p w14:paraId="6C3A70AC" w14:textId="050209DB"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4 – Stereotactic body radiation therapy (SBRT) simulation and planning</w:t>
            </w:r>
          </w:p>
          <w:p w14:paraId="19015DE4" w14:textId="7DE303C3" w:rsidR="004F571D" w:rsidRPr="00D06A06" w:rsidRDefault="004F571D" w:rsidP="001F1A23">
            <w:pPr>
              <w:pStyle w:val="ListParagraph"/>
              <w:numPr>
                <w:ilvl w:val="0"/>
                <w:numId w:val="2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SBRT if:</w:t>
            </w:r>
          </w:p>
          <w:p w14:paraId="647BA5F4" w14:textId="59FA15D0" w:rsidR="004F571D" w:rsidRPr="00D06A06" w:rsidRDefault="004F571D" w:rsidP="001F1A23">
            <w:pPr>
              <w:pStyle w:val="ListParagraph"/>
              <w:numPr>
                <w:ilvl w:val="0"/>
                <w:numId w:val="2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Treatment set-up and technique specifications are in preparation for inverse </w:t>
            </w:r>
            <w:r w:rsidR="005D4F75" w:rsidRPr="005D4F75">
              <w:rPr>
                <w:rFonts w:asciiTheme="minorHAnsi" w:eastAsia="Times New Roman" w:hAnsiTheme="minorHAnsi" w:cstheme="minorHAnsi"/>
                <w:color w:val="000000"/>
                <w:sz w:val="20"/>
                <w:szCs w:val="20"/>
                <w:lang w:eastAsia="en-AU"/>
              </w:rPr>
              <w:t>planning with multiple non-coplanar, rotational or fixed beam stereotactic delivery or intensity modulated radiation therapy (IMRT) stereotactic delivery</w:t>
            </w:r>
            <w:r w:rsidRPr="00D06A06">
              <w:rPr>
                <w:rFonts w:asciiTheme="minorHAnsi" w:eastAsia="Times New Roman" w:hAnsiTheme="minorHAnsi" w:cstheme="minorHAnsi"/>
                <w:color w:val="000000"/>
                <w:sz w:val="20"/>
                <w:szCs w:val="20"/>
                <w:lang w:eastAsia="en-AU"/>
              </w:rPr>
              <w:t>; and</w:t>
            </w:r>
          </w:p>
          <w:p w14:paraId="769A6F55" w14:textId="5B9463EF" w:rsidR="004F571D" w:rsidRPr="00D06A06" w:rsidRDefault="004F571D" w:rsidP="001F1A23">
            <w:pPr>
              <w:pStyle w:val="ListParagraph"/>
              <w:numPr>
                <w:ilvl w:val="0"/>
                <w:numId w:val="2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Personalised patient set-up and immobilisation techniques are suitable for reliable imaging acquisition and reproducible, including techniques to minimise motion of organs at risk and target(s); and</w:t>
            </w:r>
          </w:p>
          <w:p w14:paraId="1DAE0D16" w14:textId="5253622F" w:rsidR="004F571D" w:rsidRPr="00D06A06" w:rsidRDefault="004F571D" w:rsidP="001F1A23">
            <w:pPr>
              <w:pStyle w:val="ListParagraph"/>
              <w:numPr>
                <w:ilvl w:val="0"/>
                <w:numId w:val="2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Small-field and ablative treatment is used; and</w:t>
            </w:r>
          </w:p>
          <w:p w14:paraId="3938CC8D" w14:textId="63EA93BE" w:rsidR="004F571D" w:rsidRPr="00D06A06" w:rsidRDefault="004F571D" w:rsidP="001F1A23">
            <w:pPr>
              <w:pStyle w:val="ListParagraph"/>
              <w:numPr>
                <w:ilvl w:val="0"/>
                <w:numId w:val="2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high-quality three-dimensional or four-dimensional image volume dataset is acquired in treatment position for the relevant region of interest to be planned, treated and verified (through daily planar or volumetric image guidance strategies); and</w:t>
            </w:r>
          </w:p>
          <w:p w14:paraId="530C029B" w14:textId="3932C4BA" w:rsidR="004F571D" w:rsidRPr="00D06A06" w:rsidRDefault="004F571D" w:rsidP="001F1A23">
            <w:pPr>
              <w:pStyle w:val="ListParagraph"/>
              <w:numPr>
                <w:ilvl w:val="0"/>
                <w:numId w:val="2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SBRT if:</w:t>
            </w:r>
          </w:p>
          <w:p w14:paraId="0ECCD5CB" w14:textId="6BB1F234" w:rsidR="004F571D" w:rsidRPr="00D06A06" w:rsidRDefault="004F571D" w:rsidP="001F1A23">
            <w:pPr>
              <w:pStyle w:val="ListParagraph"/>
              <w:numPr>
                <w:ilvl w:val="0"/>
                <w:numId w:val="2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process is required to calculate dose to single or multiple target structures and requires a dose-volume histogram to complete the planning process; and</w:t>
            </w:r>
          </w:p>
          <w:p w14:paraId="63328C49" w14:textId="24A59E8B" w:rsidR="004F571D" w:rsidRPr="00D06A06" w:rsidRDefault="004F571D" w:rsidP="001F1A23">
            <w:pPr>
              <w:pStyle w:val="ListParagraph"/>
              <w:numPr>
                <w:ilvl w:val="0"/>
                <w:numId w:val="2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planning process maximises the differential between target dose, organs at risk and normal tissue dose, based on review and assessment by a radiation oncologist; and</w:t>
            </w:r>
          </w:p>
          <w:p w14:paraId="253CA78F" w14:textId="00BFF279" w:rsidR="004F571D" w:rsidRPr="00D06A06" w:rsidRDefault="004F571D" w:rsidP="001F1A23">
            <w:pPr>
              <w:pStyle w:val="ListParagraph"/>
              <w:numPr>
                <w:ilvl w:val="0"/>
                <w:numId w:val="2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All relevant gross tumour volumes, clinical target volumes, planning target volumes and organs at risk are rendered and nominated with planning dose objectives; and</w:t>
            </w:r>
          </w:p>
          <w:p w14:paraId="22F4E707" w14:textId="5EC5B35E" w:rsidR="004F571D" w:rsidRPr="00D06A06" w:rsidRDefault="004F571D" w:rsidP="001F1A23">
            <w:pPr>
              <w:pStyle w:val="ListParagraph"/>
              <w:numPr>
                <w:ilvl w:val="0"/>
                <w:numId w:val="2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Organs at risk are nominated as planning dose constraints; and</w:t>
            </w:r>
          </w:p>
          <w:p w14:paraId="284FB55C" w14:textId="617F0BD1" w:rsidR="004F571D" w:rsidRPr="00D06A06" w:rsidRDefault="004F571D" w:rsidP="001F1A23">
            <w:pPr>
              <w:pStyle w:val="ListParagraph"/>
              <w:numPr>
                <w:ilvl w:val="0"/>
                <w:numId w:val="2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Dose calculations and dose-volume histograms are generated, using a validated stereotactic-type calculation algorithm, with prescription and plan details approved and recorded with the plan; and</w:t>
            </w:r>
          </w:p>
          <w:p w14:paraId="14ED5EA5" w14:textId="385793AB" w:rsidR="004F571D" w:rsidRPr="00D06A06" w:rsidRDefault="004F571D" w:rsidP="001F1A23">
            <w:pPr>
              <w:pStyle w:val="ListParagraph"/>
              <w:numPr>
                <w:ilvl w:val="0"/>
                <w:numId w:val="2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and medical physicist, using robust quality assurance processes, with the plan approved by the radiation oncologist prior to treatment delivery.</w:t>
            </w:r>
          </w:p>
          <w:p w14:paraId="715499B5"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7EE83251" w14:textId="40189E7B" w:rsidR="00D22F2D" w:rsidRPr="00843130"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Only one additional dosimetry plan (for re-planning) is payable under </w:t>
            </w:r>
            <w:r w:rsidRPr="00843130">
              <w:rPr>
                <w:rFonts w:asciiTheme="minorHAnsi" w:eastAsia="Times New Roman" w:hAnsiTheme="minorHAnsi" w:cstheme="minorHAnsi"/>
                <w:color w:val="000000"/>
                <w:sz w:val="20"/>
                <w:szCs w:val="20"/>
                <w:lang w:eastAsia="en-AU"/>
              </w:rPr>
              <w:t>item 159</w:t>
            </w:r>
            <w:r w:rsidR="00E32867" w:rsidRPr="00843130">
              <w:rPr>
                <w:rFonts w:asciiTheme="minorHAnsi" w:eastAsia="Times New Roman" w:hAnsiTheme="minorHAnsi" w:cstheme="minorHAnsi"/>
                <w:color w:val="000000"/>
                <w:sz w:val="20"/>
                <w:szCs w:val="20"/>
                <w:lang w:eastAsia="en-AU"/>
              </w:rPr>
              <w:t>22</w:t>
            </w:r>
            <w:r w:rsidRPr="00843130">
              <w:rPr>
                <w:rFonts w:asciiTheme="minorHAnsi" w:eastAsia="Times New Roman" w:hAnsiTheme="minorHAnsi" w:cstheme="minorHAnsi"/>
                <w:color w:val="000000"/>
                <w:sz w:val="20"/>
                <w:szCs w:val="20"/>
                <w:lang w:eastAsia="en-AU"/>
              </w:rPr>
              <w:t xml:space="preserve"> during the treatment course (at 50% of the Schedule Fee for this item), when treatment adjustments are inadequate to satisfy treatment protocol requirements.</w:t>
            </w:r>
          </w:p>
          <w:p w14:paraId="00050EB0" w14:textId="77777777" w:rsidR="00BF4AC2" w:rsidRPr="00843130" w:rsidRDefault="00BF4AC2" w:rsidP="004F571D">
            <w:pPr>
              <w:spacing w:after="0" w:line="240" w:lineRule="auto"/>
              <w:rPr>
                <w:rFonts w:asciiTheme="minorHAnsi" w:eastAsia="Times New Roman" w:hAnsiTheme="minorHAnsi" w:cstheme="minorHAnsi"/>
                <w:color w:val="000000"/>
                <w:sz w:val="20"/>
                <w:szCs w:val="20"/>
                <w:lang w:eastAsia="en-AU"/>
              </w:rPr>
            </w:pPr>
          </w:p>
          <w:p w14:paraId="595020C4" w14:textId="66CA9F90" w:rsidR="00BF4AC2" w:rsidRPr="00D06A06" w:rsidRDefault="00BF4AC2" w:rsidP="004F571D">
            <w:pPr>
              <w:spacing w:after="0" w:line="240" w:lineRule="auto"/>
              <w:rPr>
                <w:rFonts w:asciiTheme="minorHAnsi" w:eastAsia="Times New Roman" w:hAnsiTheme="minorHAnsi" w:cstheme="minorHAnsi"/>
                <w:color w:val="000000"/>
                <w:sz w:val="20"/>
                <w:szCs w:val="20"/>
                <w:lang w:eastAsia="en-AU"/>
              </w:rPr>
            </w:pPr>
            <w:r w:rsidRPr="00843130">
              <w:rPr>
                <w:rFonts w:asciiTheme="minorHAnsi" w:eastAsia="Times New Roman" w:hAnsiTheme="minorHAnsi" w:cstheme="minorHAnsi"/>
                <w:color w:val="000000"/>
                <w:sz w:val="20"/>
                <w:szCs w:val="20"/>
                <w:lang w:eastAsia="en-AU"/>
              </w:rPr>
              <w:t>This item cannot be claimed in association with any other service under this subgroup, except for item 159</w:t>
            </w:r>
            <w:r w:rsidR="001B7889" w:rsidRPr="00843130">
              <w:rPr>
                <w:rFonts w:asciiTheme="minorHAnsi" w:eastAsia="Times New Roman" w:hAnsiTheme="minorHAnsi" w:cstheme="minorHAnsi"/>
                <w:color w:val="000000"/>
                <w:sz w:val="20"/>
                <w:szCs w:val="20"/>
                <w:lang w:eastAsia="en-AU"/>
              </w:rPr>
              <w:t>22</w:t>
            </w:r>
            <w:r w:rsidRPr="00843130">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7205F3CA" w14:textId="7979F35E" w:rsidR="00D22F2D" w:rsidRPr="00D06A06" w:rsidRDefault="00B53D8F" w:rsidP="00511B08">
            <w:pPr>
              <w:spacing w:after="0" w:line="240" w:lineRule="auto"/>
              <w:jc w:val="right"/>
              <w:rPr>
                <w:rFonts w:asciiTheme="minorHAnsi" w:eastAsia="Times New Roman" w:hAnsiTheme="minorHAnsi" w:cstheme="minorHAnsi"/>
                <w:sz w:val="20"/>
                <w:szCs w:val="20"/>
                <w:lang w:eastAsia="en-AU"/>
              </w:rPr>
            </w:pPr>
            <w:r w:rsidRPr="00D06A06">
              <w:rPr>
                <w:rFonts w:asciiTheme="minorHAnsi" w:eastAsia="Times New Roman" w:hAnsiTheme="minorHAnsi" w:cstheme="minorHAnsi"/>
                <w:sz w:val="20"/>
                <w:szCs w:val="20"/>
                <w:lang w:eastAsia="en-AU"/>
              </w:rPr>
              <w:t>$</w:t>
            </w:r>
            <w:r w:rsidR="004E7C24">
              <w:rPr>
                <w:rFonts w:asciiTheme="minorHAnsi" w:eastAsia="Times New Roman" w:hAnsiTheme="minorHAnsi" w:cstheme="minorHAnsi"/>
                <w:sz w:val="20"/>
                <w:szCs w:val="20"/>
                <w:lang w:eastAsia="en-AU"/>
              </w:rPr>
              <w:t>6,450.25</w:t>
            </w:r>
          </w:p>
        </w:tc>
      </w:tr>
      <w:tr w:rsidR="007A4C44" w:rsidRPr="00D06A06" w14:paraId="77FFF086" w14:textId="77777777" w:rsidTr="003A5F25">
        <w:trPr>
          <w:gridAfter w:val="1"/>
          <w:wAfter w:w="4" w:type="pct"/>
        </w:trPr>
        <w:tc>
          <w:tcPr>
            <w:tcW w:w="588" w:type="pct"/>
            <w:shd w:val="clear" w:color="auto" w:fill="auto"/>
            <w:tcMar>
              <w:top w:w="113" w:type="dxa"/>
              <w:bottom w:w="113" w:type="dxa"/>
            </w:tcMar>
            <w:hideMark/>
          </w:tcPr>
          <w:p w14:paraId="33B45847" w14:textId="0B84BB6A" w:rsidR="007A4C44" w:rsidRPr="00D06A06" w:rsidRDefault="007A4C44" w:rsidP="00185234">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159</w:t>
            </w:r>
            <w:r w:rsidR="00D46554">
              <w:rPr>
                <w:rFonts w:asciiTheme="minorHAnsi" w:eastAsia="Times New Roman" w:hAnsiTheme="minorHAnsi" w:cstheme="minorHAnsi"/>
                <w:color w:val="000000"/>
                <w:sz w:val="20"/>
                <w:szCs w:val="20"/>
                <w:lang w:eastAsia="en-AU"/>
              </w:rPr>
              <w:t>22</w:t>
            </w:r>
          </w:p>
        </w:tc>
        <w:tc>
          <w:tcPr>
            <w:tcW w:w="4000" w:type="pct"/>
            <w:shd w:val="clear" w:color="auto" w:fill="auto"/>
            <w:tcMar>
              <w:top w:w="113" w:type="dxa"/>
              <w:bottom w:w="113" w:type="dxa"/>
            </w:tcMar>
          </w:tcPr>
          <w:p w14:paraId="3DE9FCC8" w14:textId="7E16861B"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Megavoltage Level 4 – Intracranial stereotactic radiation therapy (SRT) </w:t>
            </w:r>
            <w:r w:rsidR="009D6570">
              <w:rPr>
                <w:rFonts w:asciiTheme="minorHAnsi" w:eastAsia="Times New Roman" w:hAnsiTheme="minorHAnsi" w:cstheme="minorHAnsi"/>
                <w:color w:val="000000"/>
                <w:sz w:val="20"/>
                <w:szCs w:val="20"/>
                <w:lang w:eastAsia="en-AU"/>
              </w:rPr>
              <w:t xml:space="preserve">OR </w:t>
            </w:r>
            <w:r w:rsidRPr="00D06A06">
              <w:rPr>
                <w:rFonts w:asciiTheme="minorHAnsi" w:eastAsia="Times New Roman" w:hAnsiTheme="minorHAnsi" w:cstheme="minorHAnsi"/>
                <w:color w:val="000000"/>
                <w:sz w:val="20"/>
                <w:szCs w:val="20"/>
                <w:lang w:eastAsia="en-AU"/>
              </w:rPr>
              <w:t>stereotactic body radiation therapy (SBRT) re-planning</w:t>
            </w:r>
          </w:p>
          <w:p w14:paraId="54936816"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Additional dosimetry plan for re-planning of SRT or SBRT treatment if:</w:t>
            </w:r>
          </w:p>
          <w:p w14:paraId="360CEF41" w14:textId="0FD5372C" w:rsidR="004F571D" w:rsidRPr="00D06A06" w:rsidRDefault="004F571D" w:rsidP="00E721E7">
            <w:pPr>
              <w:pStyle w:val="ListParagraph"/>
              <w:numPr>
                <w:ilvl w:val="0"/>
                <w:numId w:val="2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An initial treatment plan has been prepared in accordance with </w:t>
            </w:r>
            <w:r w:rsidRPr="00843130">
              <w:rPr>
                <w:rFonts w:asciiTheme="minorHAnsi" w:eastAsia="Times New Roman" w:hAnsiTheme="minorHAnsi" w:cstheme="minorHAnsi"/>
                <w:color w:val="000000"/>
                <w:sz w:val="20"/>
                <w:szCs w:val="20"/>
                <w:lang w:eastAsia="en-AU"/>
              </w:rPr>
              <w:t>item 159</w:t>
            </w:r>
            <w:r w:rsidR="00837D43" w:rsidRPr="00843130">
              <w:rPr>
                <w:rFonts w:asciiTheme="minorHAnsi" w:eastAsia="Times New Roman" w:hAnsiTheme="minorHAnsi" w:cstheme="minorHAnsi"/>
                <w:color w:val="000000"/>
                <w:sz w:val="20"/>
                <w:szCs w:val="20"/>
                <w:lang w:eastAsia="en-AU"/>
              </w:rPr>
              <w:t>18</w:t>
            </w:r>
            <w:r w:rsidRPr="00843130">
              <w:rPr>
                <w:rFonts w:asciiTheme="minorHAnsi" w:eastAsia="Times New Roman" w:hAnsiTheme="minorHAnsi" w:cstheme="minorHAnsi"/>
                <w:color w:val="000000"/>
                <w:sz w:val="20"/>
                <w:szCs w:val="20"/>
                <w:lang w:eastAsia="en-AU"/>
              </w:rPr>
              <w:t xml:space="preserve"> or 159</w:t>
            </w:r>
            <w:r w:rsidR="00837D43" w:rsidRPr="00843130">
              <w:rPr>
                <w:rFonts w:asciiTheme="minorHAnsi" w:eastAsia="Times New Roman" w:hAnsiTheme="minorHAnsi" w:cstheme="minorHAnsi"/>
                <w:color w:val="000000"/>
                <w:sz w:val="20"/>
                <w:szCs w:val="20"/>
                <w:lang w:eastAsia="en-AU"/>
              </w:rPr>
              <w:t>2</w:t>
            </w:r>
            <w:r w:rsidRPr="00843130">
              <w:rPr>
                <w:rFonts w:asciiTheme="minorHAnsi" w:eastAsia="Times New Roman" w:hAnsiTheme="minorHAnsi" w:cstheme="minorHAnsi"/>
                <w:color w:val="000000"/>
                <w:sz w:val="20"/>
                <w:szCs w:val="20"/>
                <w:lang w:eastAsia="en-AU"/>
              </w:rPr>
              <w:t>0; and</w:t>
            </w:r>
          </w:p>
          <w:p w14:paraId="29437398" w14:textId="58348444" w:rsidR="004F571D" w:rsidRDefault="004F571D" w:rsidP="00E721E7">
            <w:pPr>
              <w:pStyle w:val="ListParagraph"/>
              <w:numPr>
                <w:ilvl w:val="0"/>
                <w:numId w:val="2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adjustments to the original plan are inadequate to satisfy treatment protocol requirements.</w:t>
            </w:r>
          </w:p>
          <w:p w14:paraId="71C31924" w14:textId="262CF91B" w:rsidR="00E721E7" w:rsidRDefault="00E721E7" w:rsidP="00E721E7">
            <w:pPr>
              <w:pStyle w:val="ListParagraph"/>
              <w:numPr>
                <w:ilvl w:val="0"/>
                <w:numId w:val="27"/>
              </w:numPr>
              <w:spacing w:after="0" w:line="240" w:lineRule="auto"/>
              <w:rPr>
                <w:rFonts w:asciiTheme="minorHAnsi" w:eastAsia="Times New Roman" w:hAnsiTheme="minorHAnsi" w:cstheme="minorHAnsi"/>
                <w:color w:val="000000"/>
                <w:sz w:val="20"/>
                <w:szCs w:val="20"/>
                <w:lang w:eastAsia="en-AU"/>
              </w:rPr>
            </w:pPr>
            <w:r w:rsidRPr="005869D0">
              <w:rPr>
                <w:rFonts w:asciiTheme="minorHAnsi" w:eastAsia="Times New Roman" w:hAnsiTheme="minorHAnsi" w:cstheme="minorHAnsi"/>
                <w:color w:val="000000"/>
                <w:sz w:val="20"/>
                <w:szCs w:val="20"/>
                <w:lang w:eastAsia="en-AU"/>
              </w:rPr>
              <w:t xml:space="preserve">The additional dosimetry re-plan is validated by both </w:t>
            </w:r>
            <w:r>
              <w:rPr>
                <w:rFonts w:asciiTheme="minorHAnsi" w:eastAsia="Times New Roman" w:hAnsiTheme="minorHAnsi" w:cstheme="minorHAnsi"/>
                <w:color w:val="000000"/>
                <w:sz w:val="20"/>
                <w:szCs w:val="20"/>
                <w:lang w:eastAsia="en-AU"/>
              </w:rPr>
              <w:t xml:space="preserve">a </w:t>
            </w:r>
            <w:r w:rsidRPr="005869D0">
              <w:rPr>
                <w:rFonts w:asciiTheme="minorHAnsi" w:eastAsia="Times New Roman" w:hAnsiTheme="minorHAnsi" w:cstheme="minorHAnsi"/>
                <w:color w:val="000000"/>
                <w:sz w:val="20"/>
                <w:szCs w:val="20"/>
                <w:lang w:eastAsia="en-AU"/>
              </w:rPr>
              <w:t>radiation therapist and medical physicist, using robust quality assurance processes, with the re-plan approved by the radiation oncologist prior to delivery.</w:t>
            </w:r>
          </w:p>
          <w:p w14:paraId="265D485E" w14:textId="6CC307C3" w:rsidR="00F25C60" w:rsidRDefault="00F25C60" w:rsidP="00F25C60">
            <w:pPr>
              <w:spacing w:after="0" w:line="240" w:lineRule="auto"/>
              <w:ind w:left="360"/>
              <w:rPr>
                <w:rFonts w:asciiTheme="minorHAnsi" w:eastAsia="Times New Roman" w:hAnsiTheme="minorHAnsi" w:cstheme="minorHAnsi"/>
                <w:color w:val="000000"/>
                <w:sz w:val="20"/>
                <w:szCs w:val="20"/>
                <w:lang w:eastAsia="en-AU"/>
              </w:rPr>
            </w:pPr>
          </w:p>
          <w:p w14:paraId="110DB968" w14:textId="53762227" w:rsidR="00F25C60" w:rsidRPr="00C52451" w:rsidRDefault="00F25C60" w:rsidP="00C52451">
            <w:pPr>
              <w:spacing w:after="0" w:line="240" w:lineRule="auto"/>
              <w:rPr>
                <w:rFonts w:asciiTheme="minorHAnsi" w:eastAsia="Times New Roman" w:hAnsiTheme="minorHAnsi" w:cstheme="minorHAnsi"/>
                <w:color w:val="000000"/>
                <w:sz w:val="20"/>
                <w:szCs w:val="20"/>
                <w:lang w:eastAsia="en-AU"/>
              </w:rPr>
            </w:pPr>
            <w:r w:rsidRPr="00BF4AC2">
              <w:rPr>
                <w:rFonts w:asciiTheme="minorHAnsi" w:eastAsia="Times New Roman" w:hAnsiTheme="minorHAnsi" w:cstheme="minorHAnsi"/>
                <w:color w:val="000000"/>
                <w:sz w:val="20"/>
                <w:szCs w:val="20"/>
                <w:lang w:eastAsia="en-AU"/>
              </w:rPr>
              <w:t xml:space="preserve">This item cannot be claimed in association with any other service under this subgroup, except for </w:t>
            </w:r>
            <w:r w:rsidRPr="00843130">
              <w:rPr>
                <w:rFonts w:asciiTheme="minorHAnsi" w:eastAsia="Times New Roman" w:hAnsiTheme="minorHAnsi" w:cstheme="minorHAnsi"/>
                <w:color w:val="000000"/>
                <w:sz w:val="20"/>
                <w:szCs w:val="20"/>
                <w:lang w:eastAsia="en-AU"/>
              </w:rPr>
              <w:t>item</w:t>
            </w:r>
            <w:r w:rsidR="008C2EC5" w:rsidRPr="00843130">
              <w:rPr>
                <w:rFonts w:asciiTheme="minorHAnsi" w:eastAsia="Times New Roman" w:hAnsiTheme="minorHAnsi" w:cstheme="minorHAnsi"/>
                <w:color w:val="000000"/>
                <w:sz w:val="20"/>
                <w:szCs w:val="20"/>
                <w:lang w:eastAsia="en-AU"/>
              </w:rPr>
              <w:t>s</w:t>
            </w:r>
            <w:r w:rsidRPr="00843130">
              <w:rPr>
                <w:rFonts w:asciiTheme="minorHAnsi" w:eastAsia="Times New Roman" w:hAnsiTheme="minorHAnsi" w:cstheme="minorHAnsi"/>
                <w:color w:val="000000"/>
                <w:sz w:val="20"/>
                <w:szCs w:val="20"/>
                <w:lang w:eastAsia="en-AU"/>
              </w:rPr>
              <w:t xml:space="preserve"> 159</w:t>
            </w:r>
            <w:r w:rsidR="00E47E8A" w:rsidRPr="00843130">
              <w:rPr>
                <w:rFonts w:asciiTheme="minorHAnsi" w:eastAsia="Times New Roman" w:hAnsiTheme="minorHAnsi" w:cstheme="minorHAnsi"/>
                <w:color w:val="000000"/>
                <w:sz w:val="20"/>
                <w:szCs w:val="20"/>
                <w:lang w:eastAsia="en-AU"/>
              </w:rPr>
              <w:t>18</w:t>
            </w:r>
            <w:r w:rsidRPr="00843130">
              <w:rPr>
                <w:rFonts w:asciiTheme="minorHAnsi" w:eastAsia="Times New Roman" w:hAnsiTheme="minorHAnsi" w:cstheme="minorHAnsi"/>
                <w:color w:val="000000"/>
                <w:sz w:val="20"/>
                <w:szCs w:val="20"/>
                <w:lang w:eastAsia="en-AU"/>
              </w:rPr>
              <w:t xml:space="preserve"> or 159</w:t>
            </w:r>
            <w:r w:rsidR="00E47E8A" w:rsidRPr="00843130">
              <w:rPr>
                <w:rFonts w:asciiTheme="minorHAnsi" w:eastAsia="Times New Roman" w:hAnsiTheme="minorHAnsi" w:cstheme="minorHAnsi"/>
                <w:color w:val="000000"/>
                <w:sz w:val="20"/>
                <w:szCs w:val="20"/>
                <w:lang w:eastAsia="en-AU"/>
              </w:rPr>
              <w:t>2</w:t>
            </w:r>
            <w:r w:rsidRPr="00843130">
              <w:rPr>
                <w:rFonts w:asciiTheme="minorHAnsi" w:eastAsia="Times New Roman" w:hAnsiTheme="minorHAnsi" w:cstheme="minorHAnsi"/>
                <w:color w:val="000000"/>
                <w:sz w:val="20"/>
                <w:szCs w:val="20"/>
                <w:lang w:eastAsia="en-AU"/>
              </w:rPr>
              <w:t>0.</w:t>
            </w:r>
          </w:p>
          <w:p w14:paraId="1BB6660A"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28AB5EB5" w14:textId="01B24770" w:rsidR="007A4C44"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sidR="003272C8">
              <w:rPr>
                <w:rFonts w:asciiTheme="minorHAnsi" w:eastAsia="Times New Roman" w:hAnsiTheme="minorHAnsi" w:cstheme="minorHAnsi"/>
                <w:color w:val="000000"/>
                <w:sz w:val="20"/>
                <w:szCs w:val="20"/>
                <w:lang w:eastAsia="en-AU"/>
              </w:rPr>
              <w:t xml:space="preserve"> consistent with the guidance provided in explanatory </w:t>
            </w:r>
            <w:r w:rsidR="003272C8" w:rsidRPr="002F0DAA">
              <w:rPr>
                <w:rFonts w:asciiTheme="minorHAnsi" w:eastAsia="Times New Roman" w:hAnsiTheme="minorHAnsi" w:cstheme="minorHAnsi"/>
                <w:color w:val="000000"/>
                <w:sz w:val="20"/>
                <w:szCs w:val="20"/>
                <w:lang w:eastAsia="en-AU"/>
              </w:rPr>
              <w:t>note X.XX and clearly</w:t>
            </w:r>
            <w:r w:rsidR="003272C8">
              <w:rPr>
                <w:rFonts w:asciiTheme="minorHAnsi" w:eastAsia="Times New Roman" w:hAnsiTheme="minorHAnsi" w:cstheme="minorHAnsi"/>
                <w:color w:val="000000"/>
                <w:sz w:val="20"/>
                <w:szCs w:val="20"/>
                <w:lang w:eastAsia="en-AU"/>
              </w:rPr>
              <w:t xml:space="preserve"> documented</w:t>
            </w:r>
            <w:r w:rsidRPr="00D06A06">
              <w:rPr>
                <w:rFonts w:asciiTheme="minorHAnsi" w:eastAsia="Times New Roman" w:hAnsiTheme="minorHAnsi" w:cstheme="minorHAnsi"/>
                <w:color w:val="000000"/>
                <w:sz w:val="20"/>
                <w:szCs w:val="20"/>
                <w:lang w:eastAsia="en-AU"/>
              </w:rPr>
              <w:t xml:space="preserve"> in the patient’s record.</w:t>
            </w:r>
          </w:p>
        </w:tc>
        <w:tc>
          <w:tcPr>
            <w:tcW w:w="407" w:type="pct"/>
            <w:shd w:val="clear" w:color="auto" w:fill="auto"/>
            <w:tcMar>
              <w:top w:w="113" w:type="dxa"/>
              <w:bottom w:w="113" w:type="dxa"/>
            </w:tcMar>
          </w:tcPr>
          <w:p w14:paraId="515D0119" w14:textId="2621AC90" w:rsidR="007A4C44" w:rsidRPr="00D06A06" w:rsidRDefault="00B53D8F" w:rsidP="00185234">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7C2693">
              <w:rPr>
                <w:rFonts w:asciiTheme="minorHAnsi" w:eastAsia="Times New Roman" w:hAnsiTheme="minorHAnsi" w:cstheme="minorHAnsi"/>
                <w:color w:val="000000"/>
                <w:sz w:val="20"/>
                <w:szCs w:val="20"/>
                <w:lang w:eastAsia="en-AU"/>
              </w:rPr>
              <w:t>3,225</w:t>
            </w:r>
            <w:r w:rsidR="00A460AA">
              <w:rPr>
                <w:rFonts w:asciiTheme="minorHAnsi" w:eastAsia="Times New Roman" w:hAnsiTheme="minorHAnsi" w:cstheme="minorHAnsi"/>
                <w:color w:val="000000"/>
                <w:sz w:val="20"/>
                <w:szCs w:val="20"/>
                <w:lang w:eastAsia="en-AU"/>
              </w:rPr>
              <w:t>.15</w:t>
            </w:r>
          </w:p>
        </w:tc>
      </w:tr>
      <w:tr w:rsidR="00F844F6" w:rsidRPr="00D06A06" w14:paraId="01FBCC43" w14:textId="77777777" w:rsidTr="003A5F25">
        <w:trPr>
          <w:gridAfter w:val="1"/>
          <w:wAfter w:w="4" w:type="pct"/>
        </w:trPr>
        <w:tc>
          <w:tcPr>
            <w:tcW w:w="588" w:type="pct"/>
            <w:shd w:val="clear" w:color="auto" w:fill="auto"/>
            <w:tcMar>
              <w:top w:w="113" w:type="dxa"/>
              <w:bottom w:w="113" w:type="dxa"/>
            </w:tcMar>
          </w:tcPr>
          <w:p w14:paraId="1B35FCF5" w14:textId="2F6B4CDC" w:rsidR="00F844F6" w:rsidRPr="00D06A06" w:rsidRDefault="00F844F6" w:rsidP="00F844F6">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772033">
              <w:rPr>
                <w:rFonts w:asciiTheme="minorHAnsi" w:eastAsia="Times New Roman" w:hAnsiTheme="minorHAnsi" w:cstheme="minorHAnsi"/>
                <w:color w:val="000000"/>
                <w:sz w:val="20"/>
                <w:szCs w:val="20"/>
                <w:lang w:eastAsia="en-AU"/>
              </w:rPr>
              <w:t>24</w:t>
            </w:r>
          </w:p>
        </w:tc>
        <w:tc>
          <w:tcPr>
            <w:tcW w:w="4000" w:type="pct"/>
            <w:shd w:val="clear" w:color="auto" w:fill="auto"/>
            <w:tcMar>
              <w:top w:w="113" w:type="dxa"/>
              <w:bottom w:w="113" w:type="dxa"/>
            </w:tcMar>
          </w:tcPr>
          <w:p w14:paraId="778F4B1A" w14:textId="014A2886"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5 – Specialised simulation and planning for a case with general anaesthetic or sedation supervised by an anaesthetist.</w:t>
            </w:r>
          </w:p>
          <w:p w14:paraId="4F4117C2" w14:textId="7291DB30" w:rsidR="004F571D" w:rsidRPr="00D06A06" w:rsidRDefault="004F571D" w:rsidP="001F1A23">
            <w:pPr>
              <w:pStyle w:val="ListParagraph"/>
              <w:numPr>
                <w:ilvl w:val="0"/>
                <w:numId w:val="2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specialised radiation therapy if:</w:t>
            </w:r>
          </w:p>
          <w:p w14:paraId="0F395C4C" w14:textId="463FAEE3" w:rsidR="004F571D" w:rsidRPr="00D06A06" w:rsidRDefault="004F571D" w:rsidP="001F1A23">
            <w:pPr>
              <w:pStyle w:val="ListParagraph"/>
              <w:numPr>
                <w:ilvl w:val="0"/>
                <w:numId w:val="2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a specialised case with general anaesthetic or sedation supervised by an anaesthetist; and</w:t>
            </w:r>
          </w:p>
          <w:p w14:paraId="26969BE3" w14:textId="74D1FF5A" w:rsidR="004F571D" w:rsidRPr="00D06A06" w:rsidRDefault="004F571D" w:rsidP="001F1A23">
            <w:pPr>
              <w:pStyle w:val="ListParagraph"/>
              <w:numPr>
                <w:ilvl w:val="0"/>
                <w:numId w:val="2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high-quality three-dimensional or four-dimensional image volume dataset is acquired in treatment position for the relevant region of interest to be planned and treated with image verification.</w:t>
            </w:r>
          </w:p>
          <w:p w14:paraId="7AE729DB" w14:textId="507C4FF1" w:rsidR="004F571D" w:rsidRPr="00D06A06" w:rsidRDefault="004F571D" w:rsidP="001F1A23">
            <w:pPr>
              <w:pStyle w:val="ListParagraph"/>
              <w:numPr>
                <w:ilvl w:val="0"/>
                <w:numId w:val="2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specialised radiation therapy if:</w:t>
            </w:r>
          </w:p>
          <w:p w14:paraId="113DA0F6" w14:textId="73D7BD35" w:rsidR="004F571D" w:rsidRPr="00D06A06" w:rsidRDefault="004F571D" w:rsidP="001F1A23">
            <w:pPr>
              <w:pStyle w:val="ListParagraph"/>
              <w:numPr>
                <w:ilvl w:val="0"/>
                <w:numId w:val="3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case with general anaesthetic or sedation is supervised by an anaesthetist; and</w:t>
            </w:r>
          </w:p>
          <w:p w14:paraId="0454AE26" w14:textId="2148632F" w:rsidR="004F571D" w:rsidRPr="00D06A06" w:rsidRDefault="004F571D" w:rsidP="001F1A23">
            <w:pPr>
              <w:pStyle w:val="ListParagraph"/>
              <w:numPr>
                <w:ilvl w:val="0"/>
                <w:numId w:val="3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and medical physicist, using robust quality assurance processes, with the plan approved by the radiation oncologist prior to treatment delivery.</w:t>
            </w:r>
          </w:p>
          <w:p w14:paraId="3FA9A4CC"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61E99619" w14:textId="77777777" w:rsidR="00F844F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additional dosimetry plan (for re-planning) is payable during the treatment course (at 50% of the Schedule Fee for this item), when treatment adjustments are inadequate to satisfy treatment protocol requirements.</w:t>
            </w:r>
          </w:p>
          <w:p w14:paraId="35BBE3E7" w14:textId="77777777" w:rsidR="00C001B3" w:rsidRDefault="00C001B3" w:rsidP="004F571D">
            <w:pPr>
              <w:spacing w:after="0" w:line="240" w:lineRule="auto"/>
              <w:rPr>
                <w:rFonts w:asciiTheme="minorHAnsi" w:eastAsia="Times New Roman" w:hAnsiTheme="minorHAnsi" w:cstheme="minorHAnsi"/>
                <w:color w:val="000000"/>
                <w:sz w:val="20"/>
                <w:szCs w:val="20"/>
                <w:lang w:eastAsia="en-AU"/>
              </w:rPr>
            </w:pPr>
          </w:p>
          <w:p w14:paraId="01360F49" w14:textId="06584C0E" w:rsidR="00C001B3" w:rsidRPr="00D06A06" w:rsidRDefault="00C001B3" w:rsidP="004F571D">
            <w:pPr>
              <w:spacing w:after="0" w:line="240" w:lineRule="auto"/>
              <w:rPr>
                <w:rFonts w:asciiTheme="minorHAnsi" w:eastAsia="Times New Roman" w:hAnsiTheme="minorHAnsi" w:cstheme="minorHAnsi"/>
                <w:color w:val="000000"/>
                <w:sz w:val="20"/>
                <w:szCs w:val="20"/>
                <w:lang w:eastAsia="en-AU"/>
              </w:rPr>
            </w:pPr>
            <w:r w:rsidRPr="00C001B3">
              <w:rPr>
                <w:rFonts w:asciiTheme="minorHAnsi" w:eastAsia="Times New Roman" w:hAnsiTheme="minorHAnsi" w:cstheme="minorHAnsi"/>
                <w:color w:val="000000"/>
                <w:sz w:val="20"/>
                <w:szCs w:val="20"/>
                <w:lang w:eastAsia="en-AU"/>
              </w:rPr>
              <w:t xml:space="preserve">This item cannot be claimed in association with any other service under this subgroup, except for </w:t>
            </w:r>
            <w:r w:rsidRPr="00843130">
              <w:rPr>
                <w:rFonts w:asciiTheme="minorHAnsi" w:eastAsia="Times New Roman" w:hAnsiTheme="minorHAnsi" w:cstheme="minorHAnsi"/>
                <w:color w:val="000000"/>
                <w:sz w:val="20"/>
                <w:szCs w:val="20"/>
                <w:lang w:eastAsia="en-AU"/>
              </w:rPr>
              <w:t>item 159</w:t>
            </w:r>
            <w:r w:rsidR="00BC3192" w:rsidRPr="00843130">
              <w:rPr>
                <w:rFonts w:asciiTheme="minorHAnsi" w:eastAsia="Times New Roman" w:hAnsiTheme="minorHAnsi" w:cstheme="minorHAnsi"/>
                <w:color w:val="000000"/>
                <w:sz w:val="20"/>
                <w:szCs w:val="20"/>
                <w:lang w:eastAsia="en-AU"/>
              </w:rPr>
              <w:t>28</w:t>
            </w:r>
            <w:r w:rsidRPr="00843130">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11F5138D" w14:textId="1C5FE4F8" w:rsidR="00F844F6" w:rsidRPr="00D06A06" w:rsidRDefault="00B53D8F" w:rsidP="00511B08">
            <w:pPr>
              <w:spacing w:after="0" w:line="240" w:lineRule="auto"/>
              <w:jc w:val="right"/>
              <w:rPr>
                <w:rFonts w:asciiTheme="minorHAnsi" w:eastAsia="Times New Roman" w:hAnsiTheme="minorHAnsi" w:cstheme="minorHAnsi"/>
                <w:sz w:val="20"/>
                <w:szCs w:val="20"/>
                <w:lang w:eastAsia="en-AU"/>
              </w:rPr>
            </w:pPr>
            <w:r w:rsidRPr="00D06A06">
              <w:rPr>
                <w:rFonts w:asciiTheme="minorHAnsi" w:eastAsia="Times New Roman" w:hAnsiTheme="minorHAnsi" w:cstheme="minorHAnsi"/>
                <w:sz w:val="20"/>
                <w:szCs w:val="20"/>
                <w:lang w:eastAsia="en-AU"/>
              </w:rPr>
              <w:t>$6,</w:t>
            </w:r>
            <w:r w:rsidR="00220CB3">
              <w:rPr>
                <w:rFonts w:asciiTheme="minorHAnsi" w:eastAsia="Times New Roman" w:hAnsiTheme="minorHAnsi" w:cstheme="minorHAnsi"/>
                <w:sz w:val="20"/>
                <w:szCs w:val="20"/>
                <w:lang w:eastAsia="en-AU"/>
              </w:rPr>
              <w:t>808.00</w:t>
            </w:r>
          </w:p>
        </w:tc>
      </w:tr>
      <w:tr w:rsidR="007A4C44" w:rsidRPr="00D06A06" w14:paraId="536AADE5" w14:textId="77777777" w:rsidTr="003A5F25">
        <w:trPr>
          <w:gridAfter w:val="1"/>
          <w:wAfter w:w="4" w:type="pct"/>
        </w:trPr>
        <w:tc>
          <w:tcPr>
            <w:tcW w:w="588" w:type="pct"/>
            <w:shd w:val="clear" w:color="auto" w:fill="auto"/>
            <w:tcMar>
              <w:top w:w="113" w:type="dxa"/>
              <w:bottom w:w="113" w:type="dxa"/>
            </w:tcMar>
            <w:hideMark/>
          </w:tcPr>
          <w:p w14:paraId="39FF38AE" w14:textId="6BD6F58B" w:rsidR="007A4C44" w:rsidRPr="00D06A06" w:rsidRDefault="007A4C44" w:rsidP="00185234">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813DD7">
              <w:rPr>
                <w:rFonts w:asciiTheme="minorHAnsi" w:eastAsia="Times New Roman" w:hAnsiTheme="minorHAnsi" w:cstheme="minorHAnsi"/>
                <w:color w:val="000000"/>
                <w:sz w:val="20"/>
                <w:szCs w:val="20"/>
                <w:lang w:eastAsia="en-AU"/>
              </w:rPr>
              <w:t>26</w:t>
            </w:r>
          </w:p>
        </w:tc>
        <w:tc>
          <w:tcPr>
            <w:tcW w:w="4000" w:type="pct"/>
            <w:shd w:val="clear" w:color="auto" w:fill="auto"/>
            <w:tcMar>
              <w:top w:w="113" w:type="dxa"/>
              <w:bottom w:w="113" w:type="dxa"/>
            </w:tcMar>
          </w:tcPr>
          <w:p w14:paraId="779B416D" w14:textId="51BD705A"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5 – Specialised simulation and planning for specialised application</w:t>
            </w:r>
          </w:p>
          <w:p w14:paraId="1A29E085" w14:textId="5615B8E9" w:rsidR="004F571D" w:rsidRPr="00D06A06" w:rsidRDefault="004F571D" w:rsidP="001F1A23">
            <w:pPr>
              <w:pStyle w:val="ListParagraph"/>
              <w:numPr>
                <w:ilvl w:val="0"/>
                <w:numId w:val="3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Simulation for specialised radiation therapy if:</w:t>
            </w:r>
          </w:p>
          <w:p w14:paraId="539713C6" w14:textId="1A639E22" w:rsidR="004F571D" w:rsidRPr="00D06A06" w:rsidRDefault="004F571D" w:rsidP="001F1A23">
            <w:pPr>
              <w:pStyle w:val="ListParagraph"/>
              <w:numPr>
                <w:ilvl w:val="0"/>
                <w:numId w:val="3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set-up and technique specifications are in preparation for a specialised application such as total skin electron therapy (TSE) or total body irradiation (TBI); and</w:t>
            </w:r>
          </w:p>
          <w:p w14:paraId="65DE7B61" w14:textId="349F5A24" w:rsidR="004F571D" w:rsidRPr="00D06A06" w:rsidRDefault="004F571D" w:rsidP="001F1A23">
            <w:pPr>
              <w:pStyle w:val="ListParagraph"/>
              <w:numPr>
                <w:ilvl w:val="0"/>
                <w:numId w:val="3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Personalised patient set-up and immobilisation techniques are suitable for reproducible three-dimensional treatment, implement an intensity modulated radiation therapy (IMRT) </w:t>
            </w:r>
            <w:r w:rsidR="00C33982">
              <w:rPr>
                <w:rFonts w:asciiTheme="minorHAnsi" w:eastAsia="Times New Roman" w:hAnsiTheme="minorHAnsi" w:cstheme="minorHAnsi"/>
                <w:color w:val="000000"/>
                <w:sz w:val="20"/>
                <w:szCs w:val="20"/>
                <w:lang w:eastAsia="en-AU"/>
              </w:rPr>
              <w:t xml:space="preserve">or </w:t>
            </w:r>
            <w:r w:rsidR="00C33982" w:rsidRPr="00C33982">
              <w:rPr>
                <w:rFonts w:asciiTheme="minorHAnsi" w:eastAsia="Times New Roman" w:hAnsiTheme="minorHAnsi" w:cstheme="minorHAnsi"/>
                <w:color w:val="000000"/>
                <w:sz w:val="20"/>
                <w:szCs w:val="20"/>
                <w:lang w:eastAsia="en-AU"/>
              </w:rPr>
              <w:t>multiple non-coplanar, rotational or fixed beam treatment delivery) or specialised total body treatment delivery method</w:t>
            </w:r>
            <w:r w:rsidRPr="00D06A06">
              <w:rPr>
                <w:rFonts w:asciiTheme="minorHAnsi" w:eastAsia="Times New Roman" w:hAnsiTheme="minorHAnsi" w:cstheme="minorHAnsi"/>
                <w:color w:val="000000"/>
                <w:sz w:val="20"/>
                <w:szCs w:val="20"/>
                <w:lang w:eastAsia="en-AU"/>
              </w:rPr>
              <w:t>; and</w:t>
            </w:r>
          </w:p>
          <w:p w14:paraId="23301A06" w14:textId="3F230FD4" w:rsidR="004F571D" w:rsidRPr="00D06A06" w:rsidRDefault="004F571D" w:rsidP="001F1A23">
            <w:pPr>
              <w:pStyle w:val="ListParagraph"/>
              <w:numPr>
                <w:ilvl w:val="0"/>
                <w:numId w:val="3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Specialised dataset of anatomical dimensions is acquired in the treatment position for TSE or TBI.</w:t>
            </w:r>
          </w:p>
          <w:p w14:paraId="07630D3C" w14:textId="3F230E8F" w:rsidR="004F571D" w:rsidRPr="00D06A06" w:rsidRDefault="004F571D" w:rsidP="001F1A23">
            <w:pPr>
              <w:pStyle w:val="ListParagraph"/>
              <w:numPr>
                <w:ilvl w:val="0"/>
                <w:numId w:val="3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Dosimetry for specialised radiation therapy if:</w:t>
            </w:r>
          </w:p>
          <w:p w14:paraId="7DFF5AFC" w14:textId="03DF80D5" w:rsidR="004F571D" w:rsidRPr="00D06A06" w:rsidRDefault="004F571D" w:rsidP="001F1A23">
            <w:pPr>
              <w:pStyle w:val="ListParagraph"/>
              <w:numPr>
                <w:ilvl w:val="0"/>
                <w:numId w:val="3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 xml:space="preserve">Total TSE, TBI, IMRT </w:t>
            </w:r>
            <w:r w:rsidR="00EE3D37" w:rsidRPr="00EE3D37">
              <w:rPr>
                <w:rFonts w:asciiTheme="minorHAnsi" w:eastAsia="Times New Roman" w:hAnsiTheme="minorHAnsi" w:cstheme="minorHAnsi"/>
                <w:color w:val="000000"/>
                <w:sz w:val="20"/>
                <w:szCs w:val="20"/>
                <w:lang w:eastAsia="en-AU"/>
              </w:rPr>
              <w:t>or multiple non-coplanar, rotational or fixed beam treatment is used</w:t>
            </w:r>
            <w:r w:rsidRPr="00D06A06">
              <w:rPr>
                <w:rFonts w:asciiTheme="minorHAnsi" w:eastAsia="Times New Roman" w:hAnsiTheme="minorHAnsi" w:cstheme="minorHAnsi"/>
                <w:color w:val="000000"/>
                <w:sz w:val="20"/>
                <w:szCs w:val="20"/>
                <w:lang w:eastAsia="en-AU"/>
              </w:rPr>
              <w:t>; and</w:t>
            </w:r>
          </w:p>
          <w:p w14:paraId="48526B7C" w14:textId="27E03940" w:rsidR="004F571D" w:rsidRPr="00D06A06" w:rsidRDefault="004F571D" w:rsidP="001F1A23">
            <w:pPr>
              <w:pStyle w:val="ListParagraph"/>
              <w:numPr>
                <w:ilvl w:val="0"/>
                <w:numId w:val="3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final dosimetry plan is validated by a radiation therapist and medical physicist, using robust quality assurance processes, with the plan approved by the radiation oncologist prior to treatment delivery.</w:t>
            </w:r>
          </w:p>
          <w:p w14:paraId="1CF24A4B"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p>
          <w:p w14:paraId="45319F27" w14:textId="77777777" w:rsidR="007A4C44"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additional dosimetry plan (for re-planning) is payable during the treatment course (at 50% of the Schedule Fee for this item), when treatment adjustments are inadequate to satisfy treatment protocol requirements.</w:t>
            </w:r>
          </w:p>
          <w:p w14:paraId="3909048A" w14:textId="77777777" w:rsidR="001E5D9D" w:rsidRDefault="001E5D9D" w:rsidP="004F571D">
            <w:pPr>
              <w:spacing w:after="0" w:line="240" w:lineRule="auto"/>
              <w:rPr>
                <w:rFonts w:asciiTheme="minorHAnsi" w:eastAsia="Times New Roman" w:hAnsiTheme="minorHAnsi" w:cstheme="minorHAnsi"/>
                <w:color w:val="000000"/>
                <w:sz w:val="20"/>
                <w:szCs w:val="20"/>
                <w:lang w:eastAsia="en-AU"/>
              </w:rPr>
            </w:pPr>
          </w:p>
          <w:p w14:paraId="0F2E2C08" w14:textId="046A686A" w:rsidR="001E5D9D" w:rsidRPr="00D06A06" w:rsidRDefault="001E5D9D" w:rsidP="004F571D">
            <w:pPr>
              <w:spacing w:after="0" w:line="240" w:lineRule="auto"/>
              <w:rPr>
                <w:rFonts w:asciiTheme="minorHAnsi" w:eastAsia="Times New Roman" w:hAnsiTheme="minorHAnsi" w:cstheme="minorHAnsi"/>
                <w:color w:val="000000"/>
                <w:sz w:val="20"/>
                <w:szCs w:val="20"/>
                <w:lang w:eastAsia="en-AU"/>
              </w:rPr>
            </w:pPr>
            <w:r w:rsidRPr="001E5D9D">
              <w:rPr>
                <w:rFonts w:asciiTheme="minorHAnsi" w:eastAsia="Times New Roman" w:hAnsiTheme="minorHAnsi" w:cstheme="minorHAnsi"/>
                <w:color w:val="000000"/>
                <w:sz w:val="20"/>
                <w:szCs w:val="20"/>
                <w:lang w:eastAsia="en-AU"/>
              </w:rPr>
              <w:t xml:space="preserve">This item cannot be claimed in association with any other service under this subgroup, except for </w:t>
            </w:r>
            <w:r w:rsidRPr="00843130">
              <w:rPr>
                <w:rFonts w:asciiTheme="minorHAnsi" w:eastAsia="Times New Roman" w:hAnsiTheme="minorHAnsi" w:cstheme="minorHAnsi"/>
                <w:color w:val="000000"/>
                <w:sz w:val="20"/>
                <w:szCs w:val="20"/>
                <w:lang w:eastAsia="en-AU"/>
              </w:rPr>
              <w:t>item 159</w:t>
            </w:r>
            <w:r w:rsidR="00F63FA2" w:rsidRPr="00843130">
              <w:rPr>
                <w:rFonts w:asciiTheme="minorHAnsi" w:eastAsia="Times New Roman" w:hAnsiTheme="minorHAnsi" w:cstheme="minorHAnsi"/>
                <w:color w:val="000000"/>
                <w:sz w:val="20"/>
                <w:szCs w:val="20"/>
                <w:lang w:eastAsia="en-AU"/>
              </w:rPr>
              <w:t>28</w:t>
            </w:r>
            <w:r w:rsidRPr="00843130">
              <w:rPr>
                <w:rFonts w:asciiTheme="minorHAnsi" w:eastAsia="Times New Roman" w:hAnsiTheme="minorHAnsi" w:cstheme="minorHAnsi"/>
                <w:color w:val="000000"/>
                <w:sz w:val="20"/>
                <w:szCs w:val="20"/>
                <w:lang w:eastAsia="en-AU"/>
              </w:rPr>
              <w:t>.</w:t>
            </w:r>
          </w:p>
        </w:tc>
        <w:tc>
          <w:tcPr>
            <w:tcW w:w="407" w:type="pct"/>
            <w:shd w:val="clear" w:color="auto" w:fill="auto"/>
            <w:tcMar>
              <w:top w:w="113" w:type="dxa"/>
              <w:bottom w:w="113" w:type="dxa"/>
            </w:tcMar>
          </w:tcPr>
          <w:p w14:paraId="795BD797" w14:textId="0646AA8E" w:rsidR="007A4C44" w:rsidRPr="00D06A06" w:rsidRDefault="00B53D8F" w:rsidP="00185234">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$6,</w:t>
            </w:r>
            <w:r w:rsidR="00E2397D">
              <w:rPr>
                <w:rFonts w:asciiTheme="minorHAnsi" w:eastAsia="Times New Roman" w:hAnsiTheme="minorHAnsi" w:cstheme="minorHAnsi"/>
                <w:color w:val="000000"/>
                <w:sz w:val="20"/>
                <w:szCs w:val="20"/>
                <w:lang w:eastAsia="en-AU"/>
              </w:rPr>
              <w:t>808.00</w:t>
            </w:r>
          </w:p>
        </w:tc>
      </w:tr>
      <w:tr w:rsidR="00F844F6" w:rsidRPr="00D06A06" w14:paraId="0504BE31" w14:textId="77777777" w:rsidTr="003A5F25">
        <w:trPr>
          <w:gridAfter w:val="1"/>
          <w:wAfter w:w="4" w:type="pct"/>
        </w:trPr>
        <w:tc>
          <w:tcPr>
            <w:tcW w:w="588" w:type="pct"/>
            <w:shd w:val="clear" w:color="auto" w:fill="auto"/>
            <w:tcMar>
              <w:top w:w="113" w:type="dxa"/>
              <w:bottom w:w="113" w:type="dxa"/>
            </w:tcMar>
          </w:tcPr>
          <w:p w14:paraId="15CC0CD8" w14:textId="20FC3A8B" w:rsidR="00F844F6" w:rsidRPr="00D06A06" w:rsidRDefault="00F844F6" w:rsidP="00F844F6">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A12323">
              <w:rPr>
                <w:rFonts w:asciiTheme="minorHAnsi" w:eastAsia="Times New Roman" w:hAnsiTheme="minorHAnsi" w:cstheme="minorHAnsi"/>
                <w:color w:val="000000"/>
                <w:sz w:val="20"/>
                <w:szCs w:val="20"/>
                <w:lang w:eastAsia="en-AU"/>
              </w:rPr>
              <w:t>28</w:t>
            </w:r>
          </w:p>
        </w:tc>
        <w:tc>
          <w:tcPr>
            <w:tcW w:w="4000" w:type="pct"/>
            <w:shd w:val="clear" w:color="auto" w:fill="auto"/>
            <w:tcMar>
              <w:top w:w="113" w:type="dxa"/>
              <w:bottom w:w="113" w:type="dxa"/>
            </w:tcMar>
          </w:tcPr>
          <w:p w14:paraId="08D12338" w14:textId="57E90231"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5 – Specialised re-planning with or without with general anaesthetic or sedation supervised by an anaesthetist</w:t>
            </w:r>
          </w:p>
          <w:p w14:paraId="5A40D7CF" w14:textId="77777777" w:rsidR="004F571D" w:rsidRPr="00D06A06" w:rsidRDefault="004F571D"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Additional dosimetry plan for re-planning of specialised radiation therapy if:</w:t>
            </w:r>
          </w:p>
          <w:p w14:paraId="04A41072" w14:textId="5342D742" w:rsidR="004F571D" w:rsidRPr="00D06A06" w:rsidRDefault="004F571D" w:rsidP="004C0088">
            <w:pPr>
              <w:pStyle w:val="ListParagraph"/>
              <w:numPr>
                <w:ilvl w:val="0"/>
                <w:numId w:val="3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An initial treatment plan has been prepared in accordance with </w:t>
            </w:r>
            <w:r w:rsidRPr="00843130">
              <w:rPr>
                <w:rFonts w:asciiTheme="minorHAnsi" w:eastAsia="Times New Roman" w:hAnsiTheme="minorHAnsi" w:cstheme="minorHAnsi"/>
                <w:color w:val="000000"/>
                <w:sz w:val="20"/>
                <w:szCs w:val="20"/>
                <w:lang w:eastAsia="en-AU"/>
              </w:rPr>
              <w:t>item 159</w:t>
            </w:r>
            <w:r w:rsidR="003B0D68" w:rsidRPr="00843130">
              <w:rPr>
                <w:rFonts w:asciiTheme="minorHAnsi" w:eastAsia="Times New Roman" w:hAnsiTheme="minorHAnsi" w:cstheme="minorHAnsi"/>
                <w:color w:val="000000"/>
                <w:sz w:val="20"/>
                <w:szCs w:val="20"/>
                <w:lang w:eastAsia="en-AU"/>
              </w:rPr>
              <w:t>24</w:t>
            </w:r>
            <w:r w:rsidRPr="00843130">
              <w:rPr>
                <w:rFonts w:asciiTheme="minorHAnsi" w:eastAsia="Times New Roman" w:hAnsiTheme="minorHAnsi" w:cstheme="minorHAnsi"/>
                <w:color w:val="000000"/>
                <w:sz w:val="20"/>
                <w:szCs w:val="20"/>
                <w:lang w:eastAsia="en-AU"/>
              </w:rPr>
              <w:t xml:space="preserve"> or 159</w:t>
            </w:r>
            <w:r w:rsidR="003B0D68" w:rsidRPr="00843130">
              <w:rPr>
                <w:rFonts w:asciiTheme="minorHAnsi" w:eastAsia="Times New Roman" w:hAnsiTheme="minorHAnsi" w:cstheme="minorHAnsi"/>
                <w:color w:val="000000"/>
                <w:sz w:val="20"/>
                <w:szCs w:val="20"/>
                <w:lang w:eastAsia="en-AU"/>
              </w:rPr>
              <w:t>26</w:t>
            </w:r>
            <w:r w:rsidRPr="00843130">
              <w:rPr>
                <w:rFonts w:asciiTheme="minorHAnsi" w:eastAsia="Times New Roman" w:hAnsiTheme="minorHAnsi" w:cstheme="minorHAnsi"/>
                <w:color w:val="000000"/>
                <w:sz w:val="20"/>
                <w:szCs w:val="20"/>
                <w:lang w:eastAsia="en-AU"/>
              </w:rPr>
              <w:t>; and</w:t>
            </w:r>
          </w:p>
          <w:p w14:paraId="25179CA3" w14:textId="07EB79B5" w:rsidR="004F571D" w:rsidRDefault="004F571D" w:rsidP="004C0088">
            <w:pPr>
              <w:pStyle w:val="ListParagraph"/>
              <w:numPr>
                <w:ilvl w:val="0"/>
                <w:numId w:val="3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adjustments to the original plan are inadequate to satisfy treatment protocol requirements.</w:t>
            </w:r>
          </w:p>
          <w:p w14:paraId="6FA8D8DD" w14:textId="3CFA84D6" w:rsidR="004C0088" w:rsidRPr="00C52451" w:rsidRDefault="004C0088" w:rsidP="004C0088">
            <w:pPr>
              <w:pStyle w:val="ListParagraph"/>
              <w:numPr>
                <w:ilvl w:val="0"/>
                <w:numId w:val="34"/>
              </w:numPr>
              <w:spacing w:after="0" w:line="240" w:lineRule="auto"/>
              <w:rPr>
                <w:rFonts w:asciiTheme="minorHAnsi" w:eastAsia="Times New Roman" w:hAnsiTheme="minorHAnsi" w:cstheme="minorHAnsi"/>
                <w:color w:val="000000"/>
                <w:sz w:val="20"/>
                <w:szCs w:val="20"/>
                <w:lang w:eastAsia="en-AU"/>
              </w:rPr>
            </w:pPr>
            <w:r w:rsidRPr="005869D0">
              <w:rPr>
                <w:rFonts w:asciiTheme="minorHAnsi" w:eastAsia="Times New Roman" w:hAnsiTheme="minorHAnsi" w:cstheme="minorHAnsi"/>
                <w:color w:val="000000"/>
                <w:sz w:val="20"/>
                <w:szCs w:val="20"/>
                <w:lang w:eastAsia="en-AU"/>
              </w:rPr>
              <w:t xml:space="preserve">The additional dosimetry re-plan is validated by both </w:t>
            </w:r>
            <w:r>
              <w:rPr>
                <w:rFonts w:asciiTheme="minorHAnsi" w:eastAsia="Times New Roman" w:hAnsiTheme="minorHAnsi" w:cstheme="minorHAnsi"/>
                <w:color w:val="000000"/>
                <w:sz w:val="20"/>
                <w:szCs w:val="20"/>
                <w:lang w:eastAsia="en-AU"/>
              </w:rPr>
              <w:t xml:space="preserve">a </w:t>
            </w:r>
            <w:r w:rsidRPr="005869D0">
              <w:rPr>
                <w:rFonts w:asciiTheme="minorHAnsi" w:eastAsia="Times New Roman" w:hAnsiTheme="minorHAnsi" w:cstheme="minorHAnsi"/>
                <w:color w:val="000000"/>
                <w:sz w:val="20"/>
                <w:szCs w:val="20"/>
                <w:lang w:eastAsia="en-AU"/>
              </w:rPr>
              <w:t>radiation therapist and medical physicist, using robust quality assurance processes, with the re-plan approved by the radiation oncologist prior to delivery.</w:t>
            </w:r>
          </w:p>
          <w:p w14:paraId="15E0EE09" w14:textId="56874F70" w:rsidR="004F571D" w:rsidRDefault="004F571D" w:rsidP="004F571D">
            <w:pPr>
              <w:spacing w:after="0" w:line="240" w:lineRule="auto"/>
              <w:rPr>
                <w:rFonts w:asciiTheme="minorHAnsi" w:eastAsia="Times New Roman" w:hAnsiTheme="minorHAnsi" w:cstheme="minorHAnsi"/>
                <w:color w:val="000000"/>
                <w:sz w:val="20"/>
                <w:szCs w:val="20"/>
                <w:lang w:eastAsia="en-AU"/>
              </w:rPr>
            </w:pPr>
          </w:p>
          <w:p w14:paraId="1FFF6377" w14:textId="2E313887" w:rsidR="00EE0442" w:rsidRDefault="00EE0442" w:rsidP="004F571D">
            <w:pPr>
              <w:spacing w:after="0" w:line="240" w:lineRule="auto"/>
              <w:rPr>
                <w:rFonts w:asciiTheme="minorHAnsi" w:eastAsia="Times New Roman" w:hAnsiTheme="minorHAnsi" w:cstheme="minorHAnsi"/>
                <w:color w:val="000000"/>
                <w:sz w:val="20"/>
                <w:szCs w:val="20"/>
                <w:lang w:eastAsia="en-AU"/>
              </w:rPr>
            </w:pPr>
            <w:r w:rsidRPr="00BF4AC2">
              <w:rPr>
                <w:rFonts w:asciiTheme="minorHAnsi" w:eastAsia="Times New Roman" w:hAnsiTheme="minorHAnsi" w:cstheme="minorHAnsi"/>
                <w:color w:val="000000"/>
                <w:sz w:val="20"/>
                <w:szCs w:val="20"/>
                <w:lang w:eastAsia="en-AU"/>
              </w:rPr>
              <w:t xml:space="preserve">This item cannot be claimed in association with any other service under this subgroup, except for </w:t>
            </w:r>
            <w:r w:rsidRPr="00843130">
              <w:rPr>
                <w:rFonts w:asciiTheme="minorHAnsi" w:eastAsia="Times New Roman" w:hAnsiTheme="minorHAnsi" w:cstheme="minorHAnsi"/>
                <w:color w:val="000000"/>
                <w:sz w:val="20"/>
                <w:szCs w:val="20"/>
                <w:lang w:eastAsia="en-AU"/>
              </w:rPr>
              <w:t>item</w:t>
            </w:r>
            <w:r w:rsidR="008C2EC5" w:rsidRPr="00843130">
              <w:rPr>
                <w:rFonts w:asciiTheme="minorHAnsi" w:eastAsia="Times New Roman" w:hAnsiTheme="minorHAnsi" w:cstheme="minorHAnsi"/>
                <w:color w:val="000000"/>
                <w:sz w:val="20"/>
                <w:szCs w:val="20"/>
                <w:lang w:eastAsia="en-AU"/>
              </w:rPr>
              <w:t>s</w:t>
            </w:r>
            <w:r w:rsidRPr="00843130">
              <w:rPr>
                <w:rFonts w:asciiTheme="minorHAnsi" w:eastAsia="Times New Roman" w:hAnsiTheme="minorHAnsi" w:cstheme="minorHAnsi"/>
                <w:color w:val="000000"/>
                <w:sz w:val="20"/>
                <w:szCs w:val="20"/>
                <w:lang w:eastAsia="en-AU"/>
              </w:rPr>
              <w:t xml:space="preserve"> 159</w:t>
            </w:r>
            <w:r w:rsidR="003B0D68" w:rsidRPr="00843130">
              <w:rPr>
                <w:rFonts w:asciiTheme="minorHAnsi" w:eastAsia="Times New Roman" w:hAnsiTheme="minorHAnsi" w:cstheme="minorHAnsi"/>
                <w:color w:val="000000"/>
                <w:sz w:val="20"/>
                <w:szCs w:val="20"/>
                <w:lang w:eastAsia="en-AU"/>
              </w:rPr>
              <w:t>24</w:t>
            </w:r>
            <w:r w:rsidRPr="00843130">
              <w:rPr>
                <w:rFonts w:asciiTheme="minorHAnsi" w:eastAsia="Times New Roman" w:hAnsiTheme="minorHAnsi" w:cstheme="minorHAnsi"/>
                <w:color w:val="000000"/>
                <w:sz w:val="20"/>
                <w:szCs w:val="20"/>
                <w:lang w:eastAsia="en-AU"/>
              </w:rPr>
              <w:t xml:space="preserve"> or 159</w:t>
            </w:r>
            <w:r w:rsidR="003B0D68" w:rsidRPr="00843130">
              <w:rPr>
                <w:rFonts w:asciiTheme="minorHAnsi" w:eastAsia="Times New Roman" w:hAnsiTheme="minorHAnsi" w:cstheme="minorHAnsi"/>
                <w:color w:val="000000"/>
                <w:sz w:val="20"/>
                <w:szCs w:val="20"/>
                <w:lang w:eastAsia="en-AU"/>
              </w:rPr>
              <w:t>26</w:t>
            </w:r>
            <w:r w:rsidRPr="00843130">
              <w:rPr>
                <w:rFonts w:asciiTheme="minorHAnsi" w:eastAsia="Times New Roman" w:hAnsiTheme="minorHAnsi" w:cstheme="minorHAnsi"/>
                <w:color w:val="000000"/>
                <w:sz w:val="20"/>
                <w:szCs w:val="20"/>
                <w:lang w:eastAsia="en-AU"/>
              </w:rPr>
              <w:t>.</w:t>
            </w:r>
          </w:p>
          <w:p w14:paraId="5B0041FE" w14:textId="77777777" w:rsidR="00EE0442" w:rsidRPr="00D06A06" w:rsidRDefault="00EE0442" w:rsidP="004F571D">
            <w:pPr>
              <w:spacing w:after="0" w:line="240" w:lineRule="auto"/>
              <w:rPr>
                <w:rFonts w:asciiTheme="minorHAnsi" w:eastAsia="Times New Roman" w:hAnsiTheme="minorHAnsi" w:cstheme="minorHAnsi"/>
                <w:color w:val="000000"/>
                <w:sz w:val="20"/>
                <w:szCs w:val="20"/>
                <w:lang w:eastAsia="en-AU"/>
              </w:rPr>
            </w:pPr>
          </w:p>
          <w:p w14:paraId="108032CA" w14:textId="77777777" w:rsidR="00500067" w:rsidRDefault="00500067" w:rsidP="004F571D">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Pr>
                <w:rFonts w:asciiTheme="minorHAnsi" w:eastAsia="Times New Roman" w:hAnsiTheme="minorHAnsi" w:cstheme="minorHAnsi"/>
                <w:color w:val="000000"/>
                <w:sz w:val="20"/>
                <w:szCs w:val="20"/>
                <w:lang w:eastAsia="en-AU"/>
              </w:rPr>
              <w:t xml:space="preserve"> consistent with the guidance provided in explanatory </w:t>
            </w:r>
            <w:r w:rsidRPr="002F0DAA">
              <w:rPr>
                <w:rFonts w:asciiTheme="minorHAnsi" w:eastAsia="Times New Roman" w:hAnsiTheme="minorHAnsi" w:cstheme="minorHAnsi"/>
                <w:color w:val="000000"/>
                <w:sz w:val="20"/>
                <w:szCs w:val="20"/>
                <w:lang w:eastAsia="en-AU"/>
              </w:rPr>
              <w:t>note X.XX and</w:t>
            </w:r>
            <w:r>
              <w:rPr>
                <w:rFonts w:asciiTheme="minorHAnsi" w:eastAsia="Times New Roman" w:hAnsiTheme="minorHAnsi" w:cstheme="minorHAnsi"/>
                <w:color w:val="000000"/>
                <w:sz w:val="20"/>
                <w:szCs w:val="20"/>
                <w:lang w:eastAsia="en-AU"/>
              </w:rPr>
              <w:t xml:space="preserve"> clearly documented</w:t>
            </w:r>
            <w:r w:rsidRPr="00D06A06">
              <w:rPr>
                <w:rFonts w:asciiTheme="minorHAnsi" w:eastAsia="Times New Roman" w:hAnsiTheme="minorHAnsi" w:cstheme="minorHAnsi"/>
                <w:color w:val="000000"/>
                <w:sz w:val="20"/>
                <w:szCs w:val="20"/>
                <w:lang w:eastAsia="en-AU"/>
              </w:rPr>
              <w:t xml:space="preserve"> in the patient’s record.</w:t>
            </w:r>
          </w:p>
          <w:p w14:paraId="50157F8D" w14:textId="4648DC7D" w:rsidR="00F844F6" w:rsidRPr="00D06A06" w:rsidRDefault="00F844F6" w:rsidP="004F571D">
            <w:pPr>
              <w:spacing w:after="0" w:line="240" w:lineRule="auto"/>
              <w:rPr>
                <w:rFonts w:asciiTheme="minorHAnsi" w:eastAsia="Times New Roman" w:hAnsiTheme="minorHAnsi" w:cstheme="minorHAnsi"/>
                <w:color w:val="000000"/>
                <w:sz w:val="20"/>
                <w:szCs w:val="20"/>
                <w:lang w:eastAsia="en-AU"/>
              </w:rPr>
            </w:pPr>
          </w:p>
        </w:tc>
        <w:tc>
          <w:tcPr>
            <w:tcW w:w="407" w:type="pct"/>
            <w:shd w:val="clear" w:color="auto" w:fill="auto"/>
            <w:tcMar>
              <w:top w:w="113" w:type="dxa"/>
              <w:bottom w:w="113" w:type="dxa"/>
            </w:tcMar>
          </w:tcPr>
          <w:p w14:paraId="63CB3031" w14:textId="0F3227A0" w:rsidR="00F844F6" w:rsidRPr="00D06A06" w:rsidRDefault="00B53D8F" w:rsidP="00511B08">
            <w:pPr>
              <w:spacing w:after="0" w:line="240" w:lineRule="auto"/>
              <w:jc w:val="right"/>
              <w:rPr>
                <w:rFonts w:asciiTheme="minorHAnsi" w:eastAsia="Times New Roman" w:hAnsiTheme="minorHAnsi" w:cstheme="minorHAnsi"/>
                <w:sz w:val="20"/>
                <w:szCs w:val="20"/>
                <w:lang w:eastAsia="en-AU"/>
              </w:rPr>
            </w:pPr>
            <w:r w:rsidRPr="00D06A06">
              <w:rPr>
                <w:rFonts w:asciiTheme="minorHAnsi" w:eastAsia="Times New Roman" w:hAnsiTheme="minorHAnsi" w:cstheme="minorHAnsi"/>
                <w:sz w:val="20"/>
                <w:szCs w:val="20"/>
                <w:lang w:eastAsia="en-AU"/>
              </w:rPr>
              <w:t>$3,</w:t>
            </w:r>
            <w:r w:rsidR="00693775">
              <w:rPr>
                <w:rFonts w:asciiTheme="minorHAnsi" w:eastAsia="Times New Roman" w:hAnsiTheme="minorHAnsi" w:cstheme="minorHAnsi"/>
                <w:sz w:val="20"/>
                <w:szCs w:val="20"/>
                <w:lang w:eastAsia="en-AU"/>
              </w:rPr>
              <w:t>404.00</w:t>
            </w:r>
          </w:p>
        </w:tc>
      </w:tr>
    </w:tbl>
    <w:p w14:paraId="12744184" w14:textId="77777777" w:rsidR="00006972" w:rsidRDefault="00006972">
      <w:r>
        <w:br w:type="page"/>
      </w:r>
    </w:p>
    <w:tbl>
      <w:tblPr>
        <w:tblW w:w="5000"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927"/>
        <w:gridCol w:w="12233"/>
        <w:gridCol w:w="1222"/>
        <w:gridCol w:w="6"/>
      </w:tblGrid>
      <w:tr w:rsidR="00006972" w:rsidRPr="00006972" w14:paraId="7292E506" w14:textId="77777777" w:rsidTr="00E7137E">
        <w:trPr>
          <w:gridAfter w:val="1"/>
          <w:wAfter w:w="3" w:type="pct"/>
          <w:tblHeader/>
        </w:trPr>
        <w:tc>
          <w:tcPr>
            <w:tcW w:w="626" w:type="pct"/>
            <w:tcBorders>
              <w:top w:val="single" w:sz="4" w:space="0" w:color="8EA9DB"/>
              <w:left w:val="single" w:sz="4" w:space="0" w:color="8EA9DB"/>
              <w:bottom w:val="single" w:sz="4" w:space="0" w:color="8EA9DB"/>
              <w:right w:val="single" w:sz="4" w:space="0" w:color="8EA9DB"/>
            </w:tcBorders>
            <w:shd w:val="clear" w:color="auto" w:fill="2F5496" w:themeFill="accent1" w:themeFillShade="BF"/>
            <w:tcMar>
              <w:top w:w="113" w:type="dxa"/>
              <w:bottom w:w="113" w:type="dxa"/>
            </w:tcMar>
            <w:vAlign w:val="center"/>
            <w:hideMark/>
          </w:tcPr>
          <w:p w14:paraId="32961506" w14:textId="77777777" w:rsidR="00006972" w:rsidRPr="00006972" w:rsidRDefault="00006972" w:rsidP="00006972">
            <w:pPr>
              <w:pStyle w:val="Heading2"/>
              <w:rPr>
                <w:rFonts w:eastAsia="Times New Roman"/>
                <w:b/>
                <w:bCs/>
                <w:color w:val="FFFFFF" w:themeColor="background1"/>
                <w:sz w:val="20"/>
                <w:szCs w:val="20"/>
                <w:lang w:eastAsia="en-AU"/>
              </w:rPr>
            </w:pPr>
            <w:r w:rsidRPr="00006972">
              <w:rPr>
                <w:rFonts w:eastAsia="Times New Roman"/>
                <w:b/>
                <w:bCs/>
                <w:color w:val="FFFFFF" w:themeColor="background1"/>
                <w:sz w:val="20"/>
                <w:szCs w:val="20"/>
                <w:lang w:eastAsia="en-AU"/>
              </w:rPr>
              <w:lastRenderedPageBreak/>
              <w:t>New Megavoltage Item Number</w:t>
            </w:r>
          </w:p>
        </w:tc>
        <w:tc>
          <w:tcPr>
            <w:tcW w:w="3975" w:type="pct"/>
            <w:tcBorders>
              <w:top w:val="single" w:sz="4" w:space="0" w:color="8EA9DB"/>
              <w:left w:val="single" w:sz="4" w:space="0" w:color="8EA9DB"/>
              <w:bottom w:val="single" w:sz="4" w:space="0" w:color="8EA9DB"/>
              <w:right w:val="single" w:sz="4" w:space="0" w:color="8EA9DB"/>
            </w:tcBorders>
            <w:shd w:val="clear" w:color="auto" w:fill="2F5496" w:themeFill="accent1" w:themeFillShade="BF"/>
            <w:tcMar>
              <w:top w:w="113" w:type="dxa"/>
              <w:bottom w:w="113" w:type="dxa"/>
            </w:tcMar>
            <w:vAlign w:val="center"/>
            <w:hideMark/>
          </w:tcPr>
          <w:p w14:paraId="42B15328" w14:textId="77777777" w:rsidR="00006972" w:rsidRPr="00006972" w:rsidRDefault="00006972" w:rsidP="00006972">
            <w:pPr>
              <w:spacing w:after="0" w:line="240" w:lineRule="auto"/>
              <w:rPr>
                <w:rFonts w:asciiTheme="minorHAnsi" w:eastAsia="Times New Roman" w:hAnsiTheme="minorHAnsi" w:cstheme="minorHAnsi"/>
                <w:b/>
                <w:bCs/>
                <w:color w:val="FFFFFF" w:themeColor="background1"/>
                <w:sz w:val="20"/>
                <w:szCs w:val="20"/>
                <w:lang w:eastAsia="en-AU"/>
              </w:rPr>
            </w:pPr>
            <w:r w:rsidRPr="00006972">
              <w:rPr>
                <w:rFonts w:asciiTheme="minorHAnsi" w:eastAsia="Times New Roman" w:hAnsiTheme="minorHAnsi" w:cstheme="minorHAnsi"/>
                <w:b/>
                <w:bCs/>
                <w:color w:val="FFFFFF" w:themeColor="background1"/>
                <w:sz w:val="20"/>
                <w:szCs w:val="20"/>
                <w:lang w:eastAsia="en-AU"/>
              </w:rPr>
              <w:t xml:space="preserve">Item Descriptor </w:t>
            </w:r>
          </w:p>
        </w:tc>
        <w:tc>
          <w:tcPr>
            <w:tcW w:w="397" w:type="pct"/>
            <w:tcBorders>
              <w:top w:val="single" w:sz="4" w:space="0" w:color="8EA9DB"/>
              <w:left w:val="single" w:sz="4" w:space="0" w:color="8EA9DB"/>
              <w:bottom w:val="single" w:sz="4" w:space="0" w:color="8EA9DB"/>
              <w:right w:val="single" w:sz="4" w:space="0" w:color="8EA9DB"/>
            </w:tcBorders>
            <w:shd w:val="clear" w:color="auto" w:fill="2F5496" w:themeFill="accent1" w:themeFillShade="BF"/>
            <w:tcMar>
              <w:top w:w="113" w:type="dxa"/>
              <w:bottom w:w="113" w:type="dxa"/>
            </w:tcMar>
            <w:vAlign w:val="center"/>
            <w:hideMark/>
          </w:tcPr>
          <w:p w14:paraId="27D0066A" w14:textId="77777777" w:rsidR="00006972" w:rsidRPr="00006972" w:rsidRDefault="00006972" w:rsidP="00006972">
            <w:pPr>
              <w:spacing w:after="0" w:line="240" w:lineRule="auto"/>
              <w:rPr>
                <w:rFonts w:asciiTheme="minorHAnsi" w:eastAsia="Times New Roman" w:hAnsiTheme="minorHAnsi" w:cstheme="minorHAnsi"/>
                <w:b/>
                <w:bCs/>
                <w:color w:val="FFFFFF" w:themeColor="background1"/>
                <w:sz w:val="20"/>
                <w:szCs w:val="20"/>
                <w:lang w:eastAsia="en-AU"/>
              </w:rPr>
            </w:pPr>
            <w:r w:rsidRPr="00006972">
              <w:rPr>
                <w:rFonts w:asciiTheme="minorHAnsi" w:eastAsia="Times New Roman" w:hAnsiTheme="minorHAnsi" w:cstheme="minorHAnsi"/>
                <w:b/>
                <w:bCs/>
                <w:color w:val="FFFFFF" w:themeColor="background1"/>
                <w:sz w:val="20"/>
                <w:szCs w:val="20"/>
                <w:lang w:eastAsia="en-AU"/>
              </w:rPr>
              <w:t>Proposed Fee</w:t>
            </w:r>
          </w:p>
        </w:tc>
      </w:tr>
      <w:tr w:rsidR="00006972" w:rsidRPr="00D06A06" w14:paraId="028B95FF" w14:textId="77777777" w:rsidTr="00E7137E">
        <w:trPr>
          <w:trHeight w:val="544"/>
        </w:trPr>
        <w:tc>
          <w:tcPr>
            <w:tcW w:w="5000" w:type="pct"/>
            <w:gridSpan w:val="4"/>
            <w:shd w:val="clear" w:color="auto" w:fill="AEAAAA" w:themeFill="background2" w:themeFillShade="BF"/>
            <w:tcMar>
              <w:top w:w="113" w:type="dxa"/>
              <w:bottom w:w="113" w:type="dxa"/>
            </w:tcMar>
            <w:vAlign w:val="center"/>
            <w:hideMark/>
          </w:tcPr>
          <w:p w14:paraId="6CE0AE4C" w14:textId="02CB932B" w:rsidR="00006972" w:rsidRPr="00D06A06" w:rsidRDefault="00006972" w:rsidP="00006972">
            <w:pPr>
              <w:spacing w:after="0" w:line="240" w:lineRule="auto"/>
              <w:jc w:val="center"/>
              <w:rPr>
                <w:rFonts w:asciiTheme="minorHAnsi" w:eastAsia="Times New Roman" w:hAnsiTheme="minorHAnsi" w:cstheme="minorHAnsi"/>
                <w:b/>
                <w:bCs/>
                <w:color w:val="000000"/>
                <w:sz w:val="20"/>
                <w:szCs w:val="20"/>
                <w:lang w:eastAsia="en-AU"/>
              </w:rPr>
            </w:pPr>
            <w:r>
              <w:rPr>
                <w:rFonts w:asciiTheme="minorHAnsi" w:eastAsia="Times New Roman" w:hAnsiTheme="minorHAnsi" w:cstheme="minorHAnsi"/>
                <w:b/>
                <w:bCs/>
                <w:color w:val="1F3864" w:themeColor="accent1" w:themeShade="80"/>
                <w:spacing w:val="60"/>
                <w:sz w:val="20"/>
                <w:szCs w:val="20"/>
                <w:lang w:eastAsia="en-AU"/>
              </w:rPr>
              <w:t>Treatment</w:t>
            </w:r>
            <w:r w:rsidRPr="00006972">
              <w:rPr>
                <w:rFonts w:asciiTheme="minorHAnsi" w:eastAsia="Times New Roman" w:hAnsiTheme="minorHAnsi" w:cstheme="minorHAnsi"/>
                <w:b/>
                <w:bCs/>
                <w:color w:val="1F3864" w:themeColor="accent1" w:themeShade="80"/>
                <w:spacing w:val="60"/>
                <w:sz w:val="20"/>
                <w:szCs w:val="20"/>
                <w:lang w:eastAsia="en-AU"/>
              </w:rPr>
              <w:t xml:space="preserve"> </w:t>
            </w:r>
            <w:r w:rsidR="00E7137E">
              <w:rPr>
                <w:rFonts w:asciiTheme="minorHAnsi" w:eastAsia="Times New Roman" w:hAnsiTheme="minorHAnsi" w:cstheme="minorHAnsi"/>
                <w:b/>
                <w:bCs/>
                <w:color w:val="1F3864" w:themeColor="accent1" w:themeShade="80"/>
                <w:spacing w:val="60"/>
                <w:sz w:val="20"/>
                <w:szCs w:val="20"/>
                <w:lang w:eastAsia="en-AU"/>
              </w:rPr>
              <w:t>&amp; Verification</w:t>
            </w:r>
          </w:p>
        </w:tc>
      </w:tr>
      <w:tr w:rsidR="00511B08" w:rsidRPr="00D06A06" w14:paraId="329721FD" w14:textId="77777777" w:rsidTr="00E7137E">
        <w:trPr>
          <w:gridAfter w:val="1"/>
          <w:wAfter w:w="3" w:type="pct"/>
        </w:trPr>
        <w:tc>
          <w:tcPr>
            <w:tcW w:w="626" w:type="pct"/>
            <w:shd w:val="clear" w:color="auto" w:fill="auto"/>
            <w:tcMar>
              <w:top w:w="113" w:type="dxa"/>
              <w:bottom w:w="113" w:type="dxa"/>
            </w:tcMar>
            <w:hideMark/>
          </w:tcPr>
          <w:p w14:paraId="4005F8D5" w14:textId="41825A9D"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69724A">
              <w:rPr>
                <w:rFonts w:asciiTheme="minorHAnsi" w:eastAsia="Times New Roman" w:hAnsiTheme="minorHAnsi" w:cstheme="minorHAnsi"/>
                <w:color w:val="000000"/>
                <w:sz w:val="20"/>
                <w:szCs w:val="20"/>
                <w:lang w:eastAsia="en-AU"/>
              </w:rPr>
              <w:t>30</w:t>
            </w:r>
          </w:p>
        </w:tc>
        <w:tc>
          <w:tcPr>
            <w:tcW w:w="3975" w:type="pct"/>
            <w:shd w:val="clear" w:color="auto" w:fill="auto"/>
            <w:tcMar>
              <w:top w:w="113" w:type="dxa"/>
              <w:bottom w:w="113" w:type="dxa"/>
            </w:tcMar>
          </w:tcPr>
          <w:p w14:paraId="2E7FB002" w14:textId="56B0DB98"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1.1 – Simple complexity single-field treatment with or without imaging for field setting</w:t>
            </w:r>
          </w:p>
          <w:p w14:paraId="73900B40"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780C7DDF" w14:textId="701AA0B9"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Radiation therapy for simple, single-field treatment (including electron </w:t>
            </w:r>
            <w:r w:rsidR="00EE3D37">
              <w:rPr>
                <w:rFonts w:asciiTheme="minorHAnsi" w:eastAsia="Times New Roman" w:hAnsiTheme="minorHAnsi" w:cstheme="minorHAnsi"/>
                <w:color w:val="000000"/>
                <w:sz w:val="20"/>
                <w:szCs w:val="20"/>
                <w:lang w:eastAsia="en-AU"/>
              </w:rPr>
              <w:t xml:space="preserve">beam </w:t>
            </w:r>
            <w:r w:rsidRPr="00D06A06">
              <w:rPr>
                <w:rFonts w:asciiTheme="minorHAnsi" w:eastAsia="Times New Roman" w:hAnsiTheme="minorHAnsi" w:cstheme="minorHAnsi"/>
                <w:color w:val="000000"/>
                <w:sz w:val="20"/>
                <w:szCs w:val="20"/>
                <w:lang w:eastAsia="en-AU"/>
              </w:rPr>
              <w:t>treatments), using a device approved by the Therapeutic Goods Administration if:</w:t>
            </w:r>
          </w:p>
          <w:p w14:paraId="1245DC4F" w14:textId="4BEC9908" w:rsidR="00920A7B" w:rsidRPr="00D06A06" w:rsidRDefault="00920A7B" w:rsidP="001F1A23">
            <w:pPr>
              <w:pStyle w:val="ListParagraph"/>
              <w:numPr>
                <w:ilvl w:val="0"/>
                <w:numId w:val="3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is delivered with a one-dimensional plan; and</w:t>
            </w:r>
          </w:p>
          <w:p w14:paraId="1D2185C3" w14:textId="4EB795C2" w:rsidR="00920A7B" w:rsidRPr="00D06A06" w:rsidRDefault="00920A7B" w:rsidP="001F1A23">
            <w:pPr>
              <w:pStyle w:val="ListParagraph"/>
              <w:numPr>
                <w:ilvl w:val="0"/>
                <w:numId w:val="3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two-dimensional single-field treatment delivery mode is utilised.</w:t>
            </w:r>
          </w:p>
          <w:p w14:paraId="2A15531F"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798FDA45" w14:textId="116E0295"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Payable once only for each attendance at which treatment is given, with additional attendances payable only if </w:t>
            </w:r>
            <w:r w:rsidR="00EE3D37">
              <w:rPr>
                <w:rFonts w:asciiTheme="minorHAnsi" w:eastAsia="Times New Roman" w:hAnsiTheme="minorHAnsi" w:cstheme="minorHAnsi"/>
                <w:color w:val="000000"/>
                <w:sz w:val="20"/>
                <w:szCs w:val="20"/>
                <w:lang w:eastAsia="en-AU"/>
              </w:rPr>
              <w:t>an</w:t>
            </w:r>
            <w:r w:rsidRPr="00D06A06">
              <w:rPr>
                <w:rFonts w:asciiTheme="minorHAnsi" w:eastAsia="Times New Roman" w:hAnsiTheme="minorHAnsi" w:cstheme="minorHAnsi"/>
                <w:color w:val="000000"/>
                <w:sz w:val="20"/>
                <w:szCs w:val="20"/>
                <w:lang w:eastAsia="en-AU"/>
              </w:rPr>
              <w:t>other anatomical site(s) requires treatment on the same day, with no treatment image verification or dosimetry re-planning payable.</w:t>
            </w:r>
          </w:p>
          <w:p w14:paraId="1ABC823D" w14:textId="77777777" w:rsidR="001E5D9D" w:rsidRDefault="001E5D9D" w:rsidP="00920A7B">
            <w:pPr>
              <w:spacing w:after="0" w:line="240" w:lineRule="auto"/>
              <w:rPr>
                <w:rFonts w:asciiTheme="minorHAnsi" w:eastAsia="Times New Roman" w:hAnsiTheme="minorHAnsi" w:cstheme="minorHAnsi"/>
                <w:color w:val="000000"/>
                <w:sz w:val="20"/>
                <w:szCs w:val="20"/>
                <w:lang w:eastAsia="en-AU"/>
              </w:rPr>
            </w:pPr>
          </w:p>
          <w:p w14:paraId="4027C8C4" w14:textId="2A0AF40C" w:rsidR="001E5D9D" w:rsidRPr="00D06A06" w:rsidRDefault="001E5D9D" w:rsidP="00920A7B">
            <w:pPr>
              <w:spacing w:after="0" w:line="240" w:lineRule="auto"/>
              <w:rPr>
                <w:rFonts w:asciiTheme="minorHAnsi" w:eastAsia="Times New Roman" w:hAnsiTheme="minorHAnsi" w:cstheme="minorHAnsi"/>
                <w:color w:val="000000"/>
                <w:sz w:val="20"/>
                <w:szCs w:val="20"/>
                <w:lang w:eastAsia="en-AU"/>
              </w:rPr>
            </w:pPr>
            <w:r w:rsidRPr="001E5D9D">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514DD953" w14:textId="14068237" w:rsidR="00511B08" w:rsidRPr="00D06A06" w:rsidRDefault="009567F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6537CC">
              <w:rPr>
                <w:rFonts w:asciiTheme="minorHAnsi" w:eastAsia="Times New Roman" w:hAnsiTheme="minorHAnsi" w:cstheme="minorHAnsi"/>
                <w:color w:val="000000"/>
                <w:sz w:val="20"/>
                <w:szCs w:val="20"/>
                <w:lang w:eastAsia="en-AU"/>
              </w:rPr>
              <w:t>88.15</w:t>
            </w:r>
          </w:p>
        </w:tc>
      </w:tr>
      <w:tr w:rsidR="00831BE2" w:rsidRPr="00D06A06" w14:paraId="731154C5" w14:textId="77777777" w:rsidTr="00E7137E">
        <w:trPr>
          <w:gridAfter w:val="1"/>
          <w:wAfter w:w="3" w:type="pct"/>
        </w:trPr>
        <w:tc>
          <w:tcPr>
            <w:tcW w:w="626" w:type="pct"/>
            <w:shd w:val="clear" w:color="auto" w:fill="auto"/>
            <w:tcMar>
              <w:top w:w="113" w:type="dxa"/>
              <w:bottom w:w="113" w:type="dxa"/>
            </w:tcMar>
            <w:hideMark/>
          </w:tcPr>
          <w:p w14:paraId="6AFFC2C5" w14:textId="30786126"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69724A">
              <w:rPr>
                <w:rFonts w:asciiTheme="minorHAnsi" w:eastAsia="Times New Roman" w:hAnsiTheme="minorHAnsi" w:cstheme="minorHAnsi"/>
                <w:color w:val="000000"/>
                <w:sz w:val="20"/>
                <w:szCs w:val="20"/>
                <w:lang w:eastAsia="en-AU"/>
              </w:rPr>
              <w:t>32</w:t>
            </w:r>
          </w:p>
        </w:tc>
        <w:tc>
          <w:tcPr>
            <w:tcW w:w="3975" w:type="pct"/>
            <w:shd w:val="clear" w:color="auto" w:fill="auto"/>
            <w:tcMar>
              <w:top w:w="113" w:type="dxa"/>
              <w:bottom w:w="113" w:type="dxa"/>
            </w:tcMar>
          </w:tcPr>
          <w:p w14:paraId="1F6632A6" w14:textId="4D8D7AFA"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1.2 – Simple complexity treatment with image verification</w:t>
            </w:r>
          </w:p>
          <w:p w14:paraId="2EB1BF6E"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7409B07B"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Radiation therapy and verification for simple treatment, using a device approved by the Therapeutic Goods Administration if:</w:t>
            </w:r>
          </w:p>
          <w:p w14:paraId="32C45080" w14:textId="6A839377" w:rsidR="00920A7B" w:rsidRPr="00D06A06" w:rsidRDefault="00920A7B" w:rsidP="001F1A23">
            <w:pPr>
              <w:pStyle w:val="ListParagraph"/>
              <w:numPr>
                <w:ilvl w:val="0"/>
                <w:numId w:val="3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Image-guided radiation therapy (IGRT) imaging is used to implement a two-dimensional plan, and</w:t>
            </w:r>
          </w:p>
          <w:p w14:paraId="3051150B" w14:textId="2B322F81" w:rsidR="00920A7B" w:rsidRPr="00D06A06" w:rsidRDefault="00920A7B" w:rsidP="001F1A23">
            <w:pPr>
              <w:pStyle w:val="ListParagraph"/>
              <w:numPr>
                <w:ilvl w:val="0"/>
                <w:numId w:val="36"/>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Two-dimensional treatment is delivered and image verification decisions and actions are documented in the patient’s record.</w:t>
            </w:r>
          </w:p>
          <w:p w14:paraId="31A118F8"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79F89315" w14:textId="0EEC470B"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Payable once only for each attendance at which treatment is given, with additional attendances only paid if </w:t>
            </w:r>
            <w:r w:rsidR="00EE3D37">
              <w:rPr>
                <w:rFonts w:asciiTheme="minorHAnsi" w:eastAsia="Times New Roman" w:hAnsiTheme="minorHAnsi" w:cstheme="minorHAnsi"/>
                <w:color w:val="000000"/>
                <w:sz w:val="20"/>
                <w:szCs w:val="20"/>
                <w:lang w:eastAsia="en-AU"/>
              </w:rPr>
              <w:t>an</w:t>
            </w:r>
            <w:r w:rsidRPr="00D06A06">
              <w:rPr>
                <w:rFonts w:asciiTheme="minorHAnsi" w:eastAsia="Times New Roman" w:hAnsiTheme="minorHAnsi" w:cstheme="minorHAnsi"/>
                <w:color w:val="000000"/>
                <w:sz w:val="20"/>
                <w:szCs w:val="20"/>
                <w:lang w:eastAsia="en-AU"/>
              </w:rPr>
              <w:t>other anatomical site(s)requires treatment on the same day, with no dosimetry re-planning is payable.</w:t>
            </w:r>
          </w:p>
          <w:p w14:paraId="051FA7B9" w14:textId="77777777" w:rsidR="001A1A2B" w:rsidRDefault="001A1A2B" w:rsidP="00920A7B">
            <w:pPr>
              <w:spacing w:after="0" w:line="240" w:lineRule="auto"/>
              <w:rPr>
                <w:rFonts w:asciiTheme="minorHAnsi" w:eastAsia="Times New Roman" w:hAnsiTheme="minorHAnsi" w:cstheme="minorHAnsi"/>
                <w:color w:val="000000"/>
                <w:sz w:val="20"/>
                <w:szCs w:val="20"/>
                <w:lang w:eastAsia="en-AU"/>
              </w:rPr>
            </w:pPr>
          </w:p>
          <w:p w14:paraId="70DFF3ED" w14:textId="01412CE8" w:rsidR="001A1A2B" w:rsidRPr="00D06A06" w:rsidRDefault="001A1A2B" w:rsidP="00920A7B">
            <w:pPr>
              <w:spacing w:after="0" w:line="240" w:lineRule="auto"/>
              <w:rPr>
                <w:rFonts w:asciiTheme="minorHAnsi" w:eastAsia="Times New Roman" w:hAnsiTheme="minorHAnsi" w:cstheme="minorHAnsi"/>
                <w:color w:val="000000"/>
                <w:sz w:val="20"/>
                <w:szCs w:val="20"/>
                <w:lang w:eastAsia="en-AU"/>
              </w:rPr>
            </w:pPr>
            <w:r w:rsidRPr="001A1A2B">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5A9DCEBF" w14:textId="2210AE30" w:rsidR="00511B08" w:rsidRPr="00D06A06" w:rsidRDefault="009567F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700470">
              <w:rPr>
                <w:rFonts w:asciiTheme="minorHAnsi" w:eastAsia="Times New Roman" w:hAnsiTheme="minorHAnsi" w:cstheme="minorHAnsi"/>
                <w:color w:val="000000"/>
                <w:sz w:val="20"/>
                <w:szCs w:val="20"/>
                <w:lang w:eastAsia="en-AU"/>
              </w:rPr>
              <w:t>109.80</w:t>
            </w:r>
          </w:p>
        </w:tc>
      </w:tr>
      <w:tr w:rsidR="00511B08" w:rsidRPr="00D06A06" w14:paraId="67177439" w14:textId="77777777" w:rsidTr="00E7137E">
        <w:trPr>
          <w:gridAfter w:val="1"/>
          <w:wAfter w:w="3" w:type="pct"/>
        </w:trPr>
        <w:tc>
          <w:tcPr>
            <w:tcW w:w="626" w:type="pct"/>
            <w:shd w:val="clear" w:color="auto" w:fill="auto"/>
            <w:tcMar>
              <w:top w:w="113" w:type="dxa"/>
              <w:bottom w:w="113" w:type="dxa"/>
            </w:tcMar>
            <w:hideMark/>
          </w:tcPr>
          <w:p w14:paraId="7AEDEC2B" w14:textId="7F406CA0"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6453C6">
              <w:rPr>
                <w:rFonts w:asciiTheme="minorHAnsi" w:eastAsia="Times New Roman" w:hAnsiTheme="minorHAnsi" w:cstheme="minorHAnsi"/>
                <w:color w:val="000000"/>
                <w:sz w:val="20"/>
                <w:szCs w:val="20"/>
                <w:lang w:eastAsia="en-AU"/>
              </w:rPr>
              <w:t>34</w:t>
            </w:r>
          </w:p>
        </w:tc>
        <w:tc>
          <w:tcPr>
            <w:tcW w:w="3975" w:type="pct"/>
            <w:shd w:val="clear" w:color="auto" w:fill="auto"/>
            <w:tcMar>
              <w:top w:w="113" w:type="dxa"/>
              <w:bottom w:w="113" w:type="dxa"/>
            </w:tcMar>
          </w:tcPr>
          <w:p w14:paraId="541AFED5" w14:textId="665FB5D6"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2.1 – Three-dimensional treatment and image verification without motion management</w:t>
            </w:r>
          </w:p>
          <w:p w14:paraId="2AAF230C"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1BE04BE4"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Radiation therapy for three-dimensional treatment, using a device approved by the Therapeutic Goods Administration if:</w:t>
            </w:r>
          </w:p>
          <w:p w14:paraId="06CC3D14" w14:textId="22EBD0A5" w:rsidR="00920A7B" w:rsidRPr="00D06A06" w:rsidRDefault="00920A7B" w:rsidP="001F1A23">
            <w:pPr>
              <w:pStyle w:val="ListParagraph"/>
              <w:numPr>
                <w:ilvl w:val="0"/>
                <w:numId w:val="3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Image-guided radiation therapy (IGRT) imaging is used to implement a standard three-dimensional plan; and</w:t>
            </w:r>
          </w:p>
          <w:p w14:paraId="644FD42C" w14:textId="4BAFFDA4" w:rsidR="00920A7B" w:rsidRPr="00D06A06" w:rsidRDefault="00920A7B" w:rsidP="001F1A23">
            <w:pPr>
              <w:pStyle w:val="ListParagraph"/>
              <w:numPr>
                <w:ilvl w:val="0"/>
                <w:numId w:val="37"/>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Three-dimensional treatment is delivered, where radiation field positioning, and image verification decisions and actions are documented in the patient’s record.</w:t>
            </w:r>
          </w:p>
          <w:p w14:paraId="658B86C1"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0AB45289" w14:textId="77777777"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 additional attendances only paid if another anatomical site(s) requires treatment on the same day, with no dosimetry re-planning is payable.</w:t>
            </w:r>
          </w:p>
          <w:p w14:paraId="21B618B3" w14:textId="77777777" w:rsidR="001A1A2B" w:rsidRDefault="001A1A2B" w:rsidP="00920A7B">
            <w:pPr>
              <w:spacing w:after="0" w:line="240" w:lineRule="auto"/>
              <w:rPr>
                <w:rFonts w:asciiTheme="minorHAnsi" w:eastAsia="Times New Roman" w:hAnsiTheme="minorHAnsi" w:cstheme="minorHAnsi"/>
                <w:color w:val="000000"/>
                <w:sz w:val="20"/>
                <w:szCs w:val="20"/>
                <w:lang w:eastAsia="en-AU"/>
              </w:rPr>
            </w:pPr>
          </w:p>
          <w:p w14:paraId="148A2F53" w14:textId="3C646AC4" w:rsidR="001A1A2B" w:rsidRPr="00D06A06" w:rsidRDefault="001A1A2B" w:rsidP="00920A7B">
            <w:pPr>
              <w:spacing w:after="0" w:line="240" w:lineRule="auto"/>
              <w:rPr>
                <w:rFonts w:asciiTheme="minorHAnsi" w:eastAsia="Times New Roman" w:hAnsiTheme="minorHAnsi" w:cstheme="minorHAnsi"/>
                <w:color w:val="000000"/>
                <w:sz w:val="20"/>
                <w:szCs w:val="20"/>
                <w:lang w:eastAsia="en-AU"/>
              </w:rPr>
            </w:pPr>
            <w:r w:rsidRPr="001A1A2B">
              <w:rPr>
                <w:rFonts w:asciiTheme="minorHAnsi" w:eastAsia="Times New Roman" w:hAnsiTheme="minorHAnsi" w:cstheme="minorHAnsi"/>
                <w:color w:val="000000"/>
                <w:sz w:val="20"/>
                <w:szCs w:val="20"/>
                <w:lang w:eastAsia="en-AU"/>
              </w:rPr>
              <w:lastRenderedPageBreak/>
              <w:t>This item cannot be claimed in association with any other service under this subgroup.</w:t>
            </w:r>
          </w:p>
        </w:tc>
        <w:tc>
          <w:tcPr>
            <w:tcW w:w="397" w:type="pct"/>
            <w:shd w:val="clear" w:color="auto" w:fill="auto"/>
            <w:tcMar>
              <w:top w:w="113" w:type="dxa"/>
              <w:bottom w:w="113" w:type="dxa"/>
            </w:tcMar>
          </w:tcPr>
          <w:p w14:paraId="144646D1" w14:textId="722345B3" w:rsidR="00511B08" w:rsidRPr="00D06A06" w:rsidRDefault="009567FF"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$2</w:t>
            </w:r>
            <w:r w:rsidR="00F446D3">
              <w:rPr>
                <w:rFonts w:asciiTheme="minorHAnsi" w:eastAsia="Times New Roman" w:hAnsiTheme="minorHAnsi" w:cstheme="minorHAnsi"/>
                <w:color w:val="000000"/>
                <w:sz w:val="20"/>
                <w:szCs w:val="20"/>
                <w:lang w:eastAsia="en-AU"/>
              </w:rPr>
              <w:t>47.30</w:t>
            </w:r>
          </w:p>
        </w:tc>
      </w:tr>
      <w:tr w:rsidR="00831BE2" w:rsidRPr="00D06A06" w14:paraId="4B3137EC" w14:textId="77777777" w:rsidTr="00E7137E">
        <w:trPr>
          <w:gridAfter w:val="1"/>
          <w:wAfter w:w="3" w:type="pct"/>
        </w:trPr>
        <w:tc>
          <w:tcPr>
            <w:tcW w:w="626" w:type="pct"/>
            <w:shd w:val="clear" w:color="auto" w:fill="auto"/>
            <w:tcMar>
              <w:top w:w="113" w:type="dxa"/>
              <w:bottom w:w="113" w:type="dxa"/>
            </w:tcMar>
            <w:hideMark/>
          </w:tcPr>
          <w:p w14:paraId="09D2A6AC" w14:textId="0308F9DA"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E12208">
              <w:rPr>
                <w:rFonts w:asciiTheme="minorHAnsi" w:eastAsia="Times New Roman" w:hAnsiTheme="minorHAnsi" w:cstheme="minorHAnsi"/>
                <w:color w:val="000000"/>
                <w:sz w:val="20"/>
                <w:szCs w:val="20"/>
                <w:lang w:eastAsia="en-AU"/>
              </w:rPr>
              <w:t>36</w:t>
            </w:r>
          </w:p>
        </w:tc>
        <w:tc>
          <w:tcPr>
            <w:tcW w:w="3975" w:type="pct"/>
            <w:shd w:val="clear" w:color="auto" w:fill="auto"/>
            <w:tcMar>
              <w:top w:w="113" w:type="dxa"/>
              <w:bottom w:w="113" w:type="dxa"/>
            </w:tcMar>
          </w:tcPr>
          <w:p w14:paraId="3192DE2C" w14:textId="0786E1E9"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2.2 – Three-dimensional treatment and image verification with motion management</w:t>
            </w:r>
          </w:p>
          <w:p w14:paraId="6A62058A"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4D7B6AE1"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Radiation therapy for three-dimensional treatment, using a device approved by the Therapeutic Goods Administration if:</w:t>
            </w:r>
          </w:p>
          <w:p w14:paraId="12C01B39" w14:textId="59F39A81" w:rsidR="00920A7B" w:rsidRPr="00D06A06" w:rsidRDefault="00920A7B" w:rsidP="001F1A23">
            <w:pPr>
              <w:pStyle w:val="ListParagraph"/>
              <w:numPr>
                <w:ilvl w:val="0"/>
                <w:numId w:val="3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Image-guided radiation therapy (IGRT) imaging is used to implement a complex three-dimensional plan; and</w:t>
            </w:r>
          </w:p>
          <w:p w14:paraId="6EE1193E" w14:textId="2F49AB8B" w:rsidR="00920A7B" w:rsidRPr="00D06A06" w:rsidRDefault="00920A7B" w:rsidP="001F1A23">
            <w:pPr>
              <w:pStyle w:val="ListParagraph"/>
              <w:numPr>
                <w:ilvl w:val="0"/>
                <w:numId w:val="38"/>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Complex three-dimensional treatment is delivered with management of motion and image decisions and actions are documented in the patient’s record.</w:t>
            </w:r>
          </w:p>
          <w:p w14:paraId="4C9260ED"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42F03E85" w14:textId="77777777"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 with additional attendances only paid if another anatomical site(s) requires treatment on the same day, with no dosimetry re-planning is payable.</w:t>
            </w:r>
          </w:p>
          <w:p w14:paraId="2186C0F4" w14:textId="77777777" w:rsidR="001A1A2B" w:rsidRDefault="001A1A2B" w:rsidP="00920A7B">
            <w:pPr>
              <w:spacing w:after="0" w:line="240" w:lineRule="auto"/>
              <w:rPr>
                <w:rFonts w:asciiTheme="minorHAnsi" w:eastAsia="Times New Roman" w:hAnsiTheme="minorHAnsi" w:cstheme="minorHAnsi"/>
                <w:color w:val="000000"/>
                <w:sz w:val="20"/>
                <w:szCs w:val="20"/>
                <w:lang w:eastAsia="en-AU"/>
              </w:rPr>
            </w:pPr>
          </w:p>
          <w:p w14:paraId="7150C08A" w14:textId="01346E3F" w:rsidR="001A1A2B" w:rsidRPr="00D06A06" w:rsidRDefault="001A1A2B" w:rsidP="00920A7B">
            <w:pPr>
              <w:spacing w:after="0" w:line="240" w:lineRule="auto"/>
              <w:rPr>
                <w:rFonts w:asciiTheme="minorHAnsi" w:eastAsia="Times New Roman" w:hAnsiTheme="minorHAnsi" w:cstheme="minorHAnsi"/>
                <w:color w:val="000000"/>
                <w:sz w:val="20"/>
                <w:szCs w:val="20"/>
                <w:lang w:eastAsia="en-AU"/>
              </w:rPr>
            </w:pPr>
            <w:r w:rsidRPr="001A1A2B">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41F766D8" w14:textId="1572873F" w:rsidR="00511B08" w:rsidRPr="00D06A06" w:rsidRDefault="00920A7B"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$2</w:t>
            </w:r>
            <w:r w:rsidR="00EB3C11">
              <w:rPr>
                <w:rFonts w:asciiTheme="minorHAnsi" w:eastAsia="Times New Roman" w:hAnsiTheme="minorHAnsi" w:cstheme="minorHAnsi"/>
                <w:color w:val="000000"/>
                <w:sz w:val="20"/>
                <w:szCs w:val="20"/>
                <w:lang w:eastAsia="en-AU"/>
              </w:rPr>
              <w:t>69.00</w:t>
            </w:r>
          </w:p>
        </w:tc>
      </w:tr>
      <w:tr w:rsidR="00511B08" w:rsidRPr="00D06A06" w14:paraId="359BE22E" w14:textId="77777777" w:rsidTr="00E7137E">
        <w:trPr>
          <w:gridAfter w:val="1"/>
          <w:wAfter w:w="3" w:type="pct"/>
        </w:trPr>
        <w:tc>
          <w:tcPr>
            <w:tcW w:w="626" w:type="pct"/>
            <w:shd w:val="clear" w:color="auto" w:fill="auto"/>
            <w:tcMar>
              <w:top w:w="113" w:type="dxa"/>
              <w:bottom w:w="113" w:type="dxa"/>
            </w:tcMar>
            <w:hideMark/>
          </w:tcPr>
          <w:p w14:paraId="3A3B2F34" w14:textId="7EA46899"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6D6A80">
              <w:rPr>
                <w:rFonts w:asciiTheme="minorHAnsi" w:eastAsia="Times New Roman" w:hAnsiTheme="minorHAnsi" w:cstheme="minorHAnsi"/>
                <w:color w:val="000000"/>
                <w:sz w:val="20"/>
                <w:szCs w:val="20"/>
                <w:lang w:eastAsia="en-AU"/>
              </w:rPr>
              <w:t>38</w:t>
            </w:r>
          </w:p>
        </w:tc>
        <w:tc>
          <w:tcPr>
            <w:tcW w:w="3975" w:type="pct"/>
            <w:shd w:val="clear" w:color="auto" w:fill="auto"/>
            <w:tcMar>
              <w:top w:w="113" w:type="dxa"/>
              <w:bottom w:w="113" w:type="dxa"/>
            </w:tcMar>
          </w:tcPr>
          <w:p w14:paraId="2CDA1B11" w14:textId="4455B044"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3.1 – Standard intensity modulated radiation therapy (IMRT) treatment and image verification</w:t>
            </w:r>
          </w:p>
          <w:p w14:paraId="464D34A4" w14:textId="044D9FE6"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Standard single-dose level IMRT without motion management and verification, using a device approved by the Therapeutic Goods Administration if image-guided radiation therapy (IGRT) imaging is used to implement a standard IMRT plan prepared in accordance with </w:t>
            </w:r>
            <w:r w:rsidRPr="00843130">
              <w:rPr>
                <w:rFonts w:asciiTheme="minorHAnsi" w:eastAsia="Times New Roman" w:hAnsiTheme="minorHAnsi" w:cstheme="minorHAnsi"/>
                <w:color w:val="000000"/>
                <w:sz w:val="20"/>
                <w:szCs w:val="20"/>
                <w:lang w:eastAsia="en-AU"/>
              </w:rPr>
              <w:t>item 159</w:t>
            </w:r>
            <w:r w:rsidR="00A35A18" w:rsidRPr="00843130">
              <w:rPr>
                <w:rFonts w:asciiTheme="minorHAnsi" w:eastAsia="Times New Roman" w:hAnsiTheme="minorHAnsi" w:cstheme="minorHAnsi"/>
                <w:color w:val="000000"/>
                <w:sz w:val="20"/>
                <w:szCs w:val="20"/>
                <w:lang w:eastAsia="en-AU"/>
              </w:rPr>
              <w:t>10</w:t>
            </w:r>
            <w:r w:rsidRPr="00843130">
              <w:rPr>
                <w:rFonts w:asciiTheme="minorHAnsi" w:eastAsia="Times New Roman" w:hAnsiTheme="minorHAnsi" w:cstheme="minorHAnsi"/>
                <w:color w:val="000000"/>
                <w:sz w:val="20"/>
                <w:szCs w:val="20"/>
                <w:lang w:eastAsia="en-AU"/>
              </w:rPr>
              <w:t>.</w:t>
            </w:r>
          </w:p>
          <w:p w14:paraId="1AE94CC6"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40F2C9D0" w14:textId="139B91CA"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 (with additional attendances only paid if another anatomical site requires treatment on the same day).</w:t>
            </w:r>
          </w:p>
          <w:p w14:paraId="67D6EEA4" w14:textId="77777777" w:rsidR="00307E69" w:rsidRDefault="00307E69" w:rsidP="00920A7B">
            <w:pPr>
              <w:spacing w:after="0" w:line="240" w:lineRule="auto"/>
              <w:rPr>
                <w:rFonts w:asciiTheme="minorHAnsi" w:eastAsia="Times New Roman" w:hAnsiTheme="minorHAnsi" w:cstheme="minorHAnsi"/>
                <w:color w:val="000000"/>
                <w:sz w:val="20"/>
                <w:szCs w:val="20"/>
                <w:lang w:eastAsia="en-AU"/>
              </w:rPr>
            </w:pPr>
          </w:p>
          <w:p w14:paraId="7AF22C35" w14:textId="5234AB41" w:rsidR="00307E69" w:rsidRPr="00D06A06" w:rsidRDefault="00307E69" w:rsidP="00920A7B">
            <w:pPr>
              <w:spacing w:after="0" w:line="240" w:lineRule="auto"/>
              <w:rPr>
                <w:rFonts w:asciiTheme="minorHAnsi" w:eastAsia="Times New Roman" w:hAnsiTheme="minorHAnsi" w:cstheme="minorHAnsi"/>
                <w:color w:val="000000"/>
                <w:sz w:val="20"/>
                <w:szCs w:val="20"/>
                <w:lang w:eastAsia="en-AU"/>
              </w:rPr>
            </w:pPr>
            <w:r w:rsidRPr="00307E69">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3796F759" w14:textId="207414C5" w:rsidR="00511B08" w:rsidRPr="00D06A06" w:rsidRDefault="00920A7B"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$2</w:t>
            </w:r>
            <w:r w:rsidR="00AB56D6">
              <w:rPr>
                <w:rFonts w:asciiTheme="minorHAnsi" w:eastAsia="Times New Roman" w:hAnsiTheme="minorHAnsi" w:cstheme="minorHAnsi"/>
                <w:color w:val="000000"/>
                <w:sz w:val="20"/>
                <w:szCs w:val="20"/>
                <w:lang w:eastAsia="en-AU"/>
              </w:rPr>
              <w:t>69.00</w:t>
            </w:r>
          </w:p>
        </w:tc>
      </w:tr>
      <w:tr w:rsidR="00831BE2" w:rsidRPr="00D06A06" w14:paraId="13619FF8" w14:textId="77777777" w:rsidTr="00E7137E">
        <w:trPr>
          <w:gridAfter w:val="1"/>
          <w:wAfter w:w="3" w:type="pct"/>
        </w:trPr>
        <w:tc>
          <w:tcPr>
            <w:tcW w:w="626" w:type="pct"/>
            <w:shd w:val="clear" w:color="auto" w:fill="auto"/>
            <w:tcMar>
              <w:top w:w="113" w:type="dxa"/>
              <w:bottom w:w="113" w:type="dxa"/>
            </w:tcMar>
            <w:hideMark/>
          </w:tcPr>
          <w:p w14:paraId="3840D82D" w14:textId="30FBFB85"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3D1358">
              <w:rPr>
                <w:rFonts w:asciiTheme="minorHAnsi" w:eastAsia="Times New Roman" w:hAnsiTheme="minorHAnsi" w:cstheme="minorHAnsi"/>
                <w:color w:val="000000"/>
                <w:sz w:val="20"/>
                <w:szCs w:val="20"/>
                <w:lang w:eastAsia="en-AU"/>
              </w:rPr>
              <w:t>4</w:t>
            </w:r>
            <w:r w:rsidR="00C84A71" w:rsidRPr="00D06A06">
              <w:rPr>
                <w:rFonts w:asciiTheme="minorHAnsi" w:eastAsia="Times New Roman" w:hAnsiTheme="minorHAnsi" w:cstheme="minorHAnsi"/>
                <w:color w:val="000000"/>
                <w:sz w:val="20"/>
                <w:szCs w:val="20"/>
                <w:lang w:eastAsia="en-AU"/>
              </w:rPr>
              <w:t>0</w:t>
            </w:r>
          </w:p>
        </w:tc>
        <w:tc>
          <w:tcPr>
            <w:tcW w:w="3975" w:type="pct"/>
            <w:shd w:val="clear" w:color="auto" w:fill="auto"/>
            <w:tcMar>
              <w:top w:w="113" w:type="dxa"/>
              <w:bottom w:w="113" w:type="dxa"/>
            </w:tcMar>
          </w:tcPr>
          <w:p w14:paraId="0332A0C9" w14:textId="19E86483"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3.2 – Complex intensity modulated radiation therapy (IMRT) treatment and image verification</w:t>
            </w:r>
          </w:p>
          <w:p w14:paraId="484F00E2"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Complex multiple-dose level IMRT or single-dose level IMRT requiring motion management and verification, using a device approved by the Therapeutic Goods Administration if:</w:t>
            </w:r>
          </w:p>
          <w:p w14:paraId="19E1AAFC" w14:textId="4DECE34D" w:rsidR="00920A7B" w:rsidRPr="00D06A06" w:rsidRDefault="00920A7B" w:rsidP="001F1A23">
            <w:pPr>
              <w:pStyle w:val="ListParagraph"/>
              <w:numPr>
                <w:ilvl w:val="0"/>
                <w:numId w:val="3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Image-guided radiation therapy (IGRT) imaging is used (with motion management functionality if required) to implement a complex IMRT plan prepared in accordance with </w:t>
            </w:r>
            <w:r w:rsidRPr="00843130">
              <w:rPr>
                <w:rFonts w:asciiTheme="minorHAnsi" w:eastAsia="Times New Roman" w:hAnsiTheme="minorHAnsi" w:cstheme="minorHAnsi"/>
                <w:color w:val="000000"/>
                <w:sz w:val="20"/>
                <w:szCs w:val="20"/>
                <w:lang w:eastAsia="en-AU"/>
              </w:rPr>
              <w:t>item 159</w:t>
            </w:r>
            <w:r w:rsidR="00C82061" w:rsidRPr="00843130">
              <w:rPr>
                <w:rFonts w:asciiTheme="minorHAnsi" w:eastAsia="Times New Roman" w:hAnsiTheme="minorHAnsi" w:cstheme="minorHAnsi"/>
                <w:color w:val="000000"/>
                <w:sz w:val="20"/>
                <w:szCs w:val="20"/>
                <w:lang w:eastAsia="en-AU"/>
              </w:rPr>
              <w:t>14</w:t>
            </w:r>
            <w:r w:rsidRPr="00843130">
              <w:rPr>
                <w:rFonts w:asciiTheme="minorHAnsi" w:eastAsia="Times New Roman" w:hAnsiTheme="minorHAnsi" w:cstheme="minorHAnsi"/>
                <w:color w:val="000000"/>
                <w:sz w:val="20"/>
                <w:szCs w:val="20"/>
                <w:lang w:eastAsia="en-AU"/>
              </w:rPr>
              <w:t>; and</w:t>
            </w:r>
          </w:p>
          <w:p w14:paraId="0169379A" w14:textId="7F8FD7C7" w:rsidR="00920A7B" w:rsidRPr="00D06A06" w:rsidRDefault="00920A7B" w:rsidP="001F1A23">
            <w:pPr>
              <w:pStyle w:val="ListParagraph"/>
              <w:numPr>
                <w:ilvl w:val="0"/>
                <w:numId w:val="39"/>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Radiation field positioning requires accurate dose delivery to the target, and image decisions and actions are documented in the patient’s record.</w:t>
            </w:r>
          </w:p>
          <w:p w14:paraId="3C86CF4F"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34530DF3" w14:textId="77777777"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 (with additional attendances only paid if another anatomical site requires treatment on the same day).</w:t>
            </w:r>
          </w:p>
          <w:p w14:paraId="6EB57550" w14:textId="77777777" w:rsidR="00307E69" w:rsidRDefault="00307E69" w:rsidP="00920A7B">
            <w:pPr>
              <w:spacing w:after="0" w:line="240" w:lineRule="auto"/>
              <w:rPr>
                <w:rFonts w:asciiTheme="minorHAnsi" w:eastAsia="Times New Roman" w:hAnsiTheme="minorHAnsi" w:cstheme="minorHAnsi"/>
                <w:color w:val="000000"/>
                <w:sz w:val="20"/>
                <w:szCs w:val="20"/>
                <w:lang w:eastAsia="en-AU"/>
              </w:rPr>
            </w:pPr>
          </w:p>
          <w:p w14:paraId="0B719B22" w14:textId="499AB148" w:rsidR="00307E69" w:rsidRPr="00D06A06" w:rsidRDefault="00307E69" w:rsidP="00920A7B">
            <w:pPr>
              <w:spacing w:after="0" w:line="240" w:lineRule="auto"/>
              <w:rPr>
                <w:rFonts w:asciiTheme="minorHAnsi" w:eastAsia="Times New Roman" w:hAnsiTheme="minorHAnsi" w:cstheme="minorHAnsi"/>
                <w:color w:val="000000"/>
                <w:sz w:val="20"/>
                <w:szCs w:val="20"/>
                <w:lang w:eastAsia="en-AU"/>
              </w:rPr>
            </w:pPr>
            <w:r w:rsidRPr="00307E69">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20590D58" w14:textId="0F70149F" w:rsidR="00511B08" w:rsidRPr="00D06A06" w:rsidRDefault="00920A7B"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$2</w:t>
            </w:r>
            <w:r w:rsidR="008E1D1F">
              <w:rPr>
                <w:rFonts w:asciiTheme="minorHAnsi" w:eastAsia="Times New Roman" w:hAnsiTheme="minorHAnsi" w:cstheme="minorHAnsi"/>
                <w:color w:val="000000"/>
                <w:sz w:val="20"/>
                <w:szCs w:val="20"/>
                <w:lang w:eastAsia="en-AU"/>
              </w:rPr>
              <w:t>95.90</w:t>
            </w:r>
          </w:p>
        </w:tc>
      </w:tr>
      <w:tr w:rsidR="00511B08" w:rsidRPr="00D06A06" w14:paraId="0FDFCB26" w14:textId="77777777" w:rsidTr="00E7137E">
        <w:trPr>
          <w:gridAfter w:val="1"/>
          <w:wAfter w:w="3" w:type="pct"/>
        </w:trPr>
        <w:tc>
          <w:tcPr>
            <w:tcW w:w="626" w:type="pct"/>
            <w:shd w:val="clear" w:color="auto" w:fill="auto"/>
            <w:tcMar>
              <w:top w:w="113" w:type="dxa"/>
              <w:bottom w:w="113" w:type="dxa"/>
            </w:tcMar>
            <w:hideMark/>
          </w:tcPr>
          <w:p w14:paraId="2342AD02" w14:textId="13D8CD7A"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A934AF">
              <w:rPr>
                <w:rFonts w:asciiTheme="minorHAnsi" w:eastAsia="Times New Roman" w:hAnsiTheme="minorHAnsi" w:cstheme="minorHAnsi"/>
                <w:color w:val="000000"/>
                <w:sz w:val="20"/>
                <w:szCs w:val="20"/>
                <w:lang w:eastAsia="en-AU"/>
              </w:rPr>
              <w:t>42</w:t>
            </w:r>
          </w:p>
        </w:tc>
        <w:tc>
          <w:tcPr>
            <w:tcW w:w="3975" w:type="pct"/>
            <w:shd w:val="clear" w:color="auto" w:fill="auto"/>
            <w:tcMar>
              <w:top w:w="113" w:type="dxa"/>
              <w:bottom w:w="113" w:type="dxa"/>
            </w:tcMar>
          </w:tcPr>
          <w:p w14:paraId="15FB4E86" w14:textId="3C281390"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4 – Intracranial stereotactic radiation therapy treatment and image verification</w:t>
            </w:r>
          </w:p>
          <w:p w14:paraId="6500177C"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Intracranial stereotactic radiation therapy and verification, using a device approved by the Therapeutic Goods Administration if:</w:t>
            </w:r>
          </w:p>
          <w:p w14:paraId="4F91E1B6" w14:textId="7F4F8640" w:rsidR="00920A7B" w:rsidRPr="00D06A06" w:rsidRDefault="00920A7B" w:rsidP="001F1A23">
            <w:pPr>
              <w:pStyle w:val="ListParagraph"/>
              <w:numPr>
                <w:ilvl w:val="0"/>
                <w:numId w:val="4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Image-guided radiation therapy (IGRT) or minimally invasive stereotactic frame localisation is used to implement an intracranial stereotactic treatment plan, prepared in accordance with </w:t>
            </w:r>
            <w:r w:rsidRPr="00843130">
              <w:rPr>
                <w:rFonts w:asciiTheme="minorHAnsi" w:eastAsia="Times New Roman" w:hAnsiTheme="minorHAnsi" w:cstheme="minorHAnsi"/>
                <w:color w:val="000000"/>
                <w:sz w:val="20"/>
                <w:szCs w:val="20"/>
                <w:lang w:eastAsia="en-AU"/>
              </w:rPr>
              <w:t>item 159</w:t>
            </w:r>
            <w:r w:rsidR="006B3236" w:rsidRPr="00843130">
              <w:rPr>
                <w:rFonts w:asciiTheme="minorHAnsi" w:eastAsia="Times New Roman" w:hAnsiTheme="minorHAnsi" w:cstheme="minorHAnsi"/>
                <w:color w:val="000000"/>
                <w:sz w:val="20"/>
                <w:szCs w:val="20"/>
                <w:lang w:eastAsia="en-AU"/>
              </w:rPr>
              <w:t>18</w:t>
            </w:r>
            <w:r w:rsidRPr="00843130">
              <w:rPr>
                <w:rFonts w:asciiTheme="minorHAnsi" w:eastAsia="Times New Roman" w:hAnsiTheme="minorHAnsi" w:cstheme="minorHAnsi"/>
                <w:color w:val="000000"/>
                <w:sz w:val="20"/>
                <w:szCs w:val="20"/>
                <w:lang w:eastAsia="en-AU"/>
              </w:rPr>
              <w:t>; and</w:t>
            </w:r>
          </w:p>
          <w:p w14:paraId="2A8CF203" w14:textId="3779D2B0" w:rsidR="00920A7B" w:rsidRPr="00D06A06" w:rsidRDefault="00920A7B" w:rsidP="001F1A23">
            <w:pPr>
              <w:pStyle w:val="ListParagraph"/>
              <w:numPr>
                <w:ilvl w:val="0"/>
                <w:numId w:val="40"/>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Radiation field positioning requires accurate dose delivery to the target, and image decisions and actions are documented in the patient’s record.</w:t>
            </w:r>
          </w:p>
          <w:p w14:paraId="7C2D3055"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59D7B988" w14:textId="77777777"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 and patient-specific quality assurance is applied to all cases.</w:t>
            </w:r>
          </w:p>
          <w:p w14:paraId="5E47135B" w14:textId="082564F4" w:rsidR="00307E69" w:rsidRPr="00D06A06" w:rsidRDefault="00307E69" w:rsidP="00920A7B">
            <w:pPr>
              <w:spacing w:after="0" w:line="240" w:lineRule="auto"/>
              <w:rPr>
                <w:rFonts w:asciiTheme="minorHAnsi" w:eastAsia="Times New Roman" w:hAnsiTheme="minorHAnsi" w:cstheme="minorHAnsi"/>
                <w:color w:val="000000"/>
                <w:sz w:val="20"/>
                <w:szCs w:val="20"/>
                <w:lang w:eastAsia="en-AU"/>
              </w:rPr>
            </w:pPr>
            <w:r w:rsidRPr="00307E69">
              <w:rPr>
                <w:rFonts w:asciiTheme="minorHAnsi" w:eastAsia="Times New Roman" w:hAnsiTheme="minorHAnsi" w:cstheme="minorHAnsi"/>
                <w:color w:val="000000"/>
                <w:sz w:val="20"/>
                <w:szCs w:val="20"/>
                <w:lang w:eastAsia="en-AU"/>
              </w:rPr>
              <w:t>This item cannot be claimed in association with any other service under this subgroup.</w:t>
            </w:r>
            <w:r>
              <w:rPr>
                <w:rFonts w:asciiTheme="minorHAnsi" w:eastAsia="Times New Roman" w:hAnsiTheme="minorHAnsi" w:cstheme="minorHAnsi"/>
                <w:color w:val="000000"/>
                <w:sz w:val="20"/>
                <w:szCs w:val="20"/>
                <w:lang w:eastAsia="en-AU"/>
              </w:rPr>
              <w:t xml:space="preserve"> </w:t>
            </w:r>
          </w:p>
        </w:tc>
        <w:tc>
          <w:tcPr>
            <w:tcW w:w="397" w:type="pct"/>
            <w:shd w:val="clear" w:color="auto" w:fill="auto"/>
            <w:tcMar>
              <w:top w:w="113" w:type="dxa"/>
              <w:bottom w:w="113" w:type="dxa"/>
            </w:tcMar>
          </w:tcPr>
          <w:p w14:paraId="67BE701C" w14:textId="6B5F55A4" w:rsidR="00511B08" w:rsidRPr="00D06A06" w:rsidRDefault="00920A7B"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lastRenderedPageBreak/>
              <w:t>$</w:t>
            </w:r>
            <w:r w:rsidR="00CD1AEA">
              <w:rPr>
                <w:rFonts w:asciiTheme="minorHAnsi" w:eastAsia="Times New Roman" w:hAnsiTheme="minorHAnsi" w:cstheme="minorHAnsi"/>
                <w:color w:val="000000"/>
                <w:sz w:val="20"/>
                <w:szCs w:val="20"/>
                <w:lang w:eastAsia="en-AU"/>
              </w:rPr>
              <w:t>762.65</w:t>
            </w:r>
          </w:p>
        </w:tc>
      </w:tr>
      <w:tr w:rsidR="00831BE2" w:rsidRPr="00D06A06" w14:paraId="0B4A02E3" w14:textId="77777777" w:rsidTr="00E7137E">
        <w:trPr>
          <w:gridAfter w:val="1"/>
          <w:wAfter w:w="3" w:type="pct"/>
        </w:trPr>
        <w:tc>
          <w:tcPr>
            <w:tcW w:w="626" w:type="pct"/>
            <w:shd w:val="clear" w:color="auto" w:fill="auto"/>
            <w:tcMar>
              <w:top w:w="113" w:type="dxa"/>
              <w:bottom w:w="113" w:type="dxa"/>
            </w:tcMar>
            <w:hideMark/>
          </w:tcPr>
          <w:p w14:paraId="178136A4" w14:textId="28DE49A6"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9D7AFE">
              <w:rPr>
                <w:rFonts w:asciiTheme="minorHAnsi" w:eastAsia="Times New Roman" w:hAnsiTheme="minorHAnsi" w:cstheme="minorHAnsi"/>
                <w:color w:val="000000"/>
                <w:sz w:val="20"/>
                <w:szCs w:val="20"/>
                <w:lang w:eastAsia="en-AU"/>
              </w:rPr>
              <w:t>44</w:t>
            </w:r>
          </w:p>
        </w:tc>
        <w:tc>
          <w:tcPr>
            <w:tcW w:w="3975" w:type="pct"/>
            <w:shd w:val="clear" w:color="auto" w:fill="auto"/>
            <w:tcMar>
              <w:top w:w="113" w:type="dxa"/>
              <w:bottom w:w="113" w:type="dxa"/>
            </w:tcMar>
          </w:tcPr>
          <w:p w14:paraId="4648E47D" w14:textId="608CC622"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Megavoltage Level 4 – Stereotactic body radiation therapy (SBRT) treatment and image verification, using a device approved by the Therapeutic Goods Administration if: </w:t>
            </w:r>
          </w:p>
          <w:p w14:paraId="757275FC" w14:textId="10CD4E64" w:rsidR="00920A7B" w:rsidRPr="00D06A06" w:rsidRDefault="00920A7B" w:rsidP="001F1A23">
            <w:pPr>
              <w:pStyle w:val="ListParagraph"/>
              <w:numPr>
                <w:ilvl w:val="0"/>
                <w:numId w:val="4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Image-guided radiation therapy (IGRT) is used (with motion management functionality if required) to implement a stereotactic body radiation therapy plan; and</w:t>
            </w:r>
          </w:p>
          <w:p w14:paraId="432537F0" w14:textId="2F450881" w:rsidR="00920A7B" w:rsidRPr="00D06A06" w:rsidRDefault="00920A7B" w:rsidP="001F1A23">
            <w:pPr>
              <w:pStyle w:val="ListParagraph"/>
              <w:numPr>
                <w:ilvl w:val="0"/>
                <w:numId w:val="41"/>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Radiation field positioning requires accurate dose delivery to the target, and image decisions and actions are documented in the patient’s record.</w:t>
            </w:r>
          </w:p>
          <w:p w14:paraId="05DFC18A"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586C334B" w14:textId="703D33FD"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Payable once only for each attendance at which treatment is </w:t>
            </w:r>
            <w:r w:rsidR="00EE3D37" w:rsidRPr="00EE3D37">
              <w:rPr>
                <w:rFonts w:asciiTheme="minorHAnsi" w:eastAsia="Times New Roman" w:hAnsiTheme="minorHAnsi" w:cstheme="minorHAnsi"/>
                <w:color w:val="000000"/>
                <w:sz w:val="20"/>
                <w:szCs w:val="20"/>
                <w:lang w:eastAsia="en-AU"/>
              </w:rPr>
              <w:t>given (with additional attendances only paid if another anatomical site requires treatment on the same day up to three sites).</w:t>
            </w:r>
          </w:p>
          <w:p w14:paraId="01835B2C" w14:textId="77777777" w:rsidR="00307E69" w:rsidRDefault="00307E69" w:rsidP="00920A7B">
            <w:pPr>
              <w:spacing w:after="0" w:line="240" w:lineRule="auto"/>
              <w:rPr>
                <w:rFonts w:asciiTheme="minorHAnsi" w:eastAsia="Times New Roman" w:hAnsiTheme="minorHAnsi" w:cstheme="minorHAnsi"/>
                <w:color w:val="000000"/>
                <w:sz w:val="20"/>
                <w:szCs w:val="20"/>
                <w:lang w:eastAsia="en-AU"/>
              </w:rPr>
            </w:pPr>
          </w:p>
          <w:p w14:paraId="251E889F" w14:textId="7F22FFD9" w:rsidR="00307E69" w:rsidRPr="00D06A06" w:rsidRDefault="00307E69" w:rsidP="00920A7B">
            <w:pPr>
              <w:spacing w:after="0" w:line="240" w:lineRule="auto"/>
              <w:rPr>
                <w:rFonts w:asciiTheme="minorHAnsi" w:eastAsia="Times New Roman" w:hAnsiTheme="minorHAnsi" w:cstheme="minorHAnsi"/>
                <w:color w:val="000000"/>
                <w:sz w:val="20"/>
                <w:szCs w:val="20"/>
                <w:lang w:eastAsia="en-AU"/>
              </w:rPr>
            </w:pPr>
            <w:r w:rsidRPr="00307E69">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1F6BF2B0" w14:textId="7599C106" w:rsidR="00511B08" w:rsidRPr="00D06A06" w:rsidRDefault="00920A7B" w:rsidP="000848AF">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2D4ECE">
              <w:rPr>
                <w:rFonts w:asciiTheme="minorHAnsi" w:eastAsia="Times New Roman" w:hAnsiTheme="minorHAnsi" w:cstheme="minorHAnsi"/>
                <w:color w:val="000000"/>
                <w:sz w:val="20"/>
                <w:szCs w:val="20"/>
                <w:lang w:eastAsia="en-AU"/>
              </w:rPr>
              <w:t>762.65</w:t>
            </w:r>
          </w:p>
        </w:tc>
      </w:tr>
      <w:tr w:rsidR="00511B08" w:rsidRPr="00D06A06" w14:paraId="742A7C4E" w14:textId="77777777" w:rsidTr="00E7137E">
        <w:trPr>
          <w:gridAfter w:val="1"/>
          <w:wAfter w:w="3" w:type="pct"/>
        </w:trPr>
        <w:tc>
          <w:tcPr>
            <w:tcW w:w="626" w:type="pct"/>
            <w:shd w:val="clear" w:color="auto" w:fill="auto"/>
            <w:tcMar>
              <w:top w:w="113" w:type="dxa"/>
              <w:bottom w:w="113" w:type="dxa"/>
            </w:tcMar>
            <w:hideMark/>
          </w:tcPr>
          <w:p w14:paraId="315D73BD" w14:textId="72BC3DA4" w:rsidR="00D22F2D" w:rsidRPr="00D06A06" w:rsidRDefault="00D22F2D" w:rsidP="00D22F2D">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E51C4C">
              <w:rPr>
                <w:rFonts w:asciiTheme="minorHAnsi" w:eastAsia="Times New Roman" w:hAnsiTheme="minorHAnsi" w:cstheme="minorHAnsi"/>
                <w:color w:val="000000"/>
                <w:sz w:val="20"/>
                <w:szCs w:val="20"/>
                <w:lang w:eastAsia="en-AU"/>
              </w:rPr>
              <w:t>46</w:t>
            </w:r>
          </w:p>
        </w:tc>
        <w:tc>
          <w:tcPr>
            <w:tcW w:w="3975" w:type="pct"/>
            <w:shd w:val="clear" w:color="auto" w:fill="auto"/>
            <w:tcMar>
              <w:top w:w="113" w:type="dxa"/>
              <w:bottom w:w="113" w:type="dxa"/>
            </w:tcMar>
          </w:tcPr>
          <w:p w14:paraId="4D140392" w14:textId="3F7A652B"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5 – Specialised treatment and verification, using a device approved by the Therapeutic Goods Administration if:</w:t>
            </w:r>
          </w:p>
          <w:p w14:paraId="13D9DEFE"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A specialised technique is used in a case with general anaesthetic or sedation supervised by an anaesthetist.</w:t>
            </w:r>
          </w:p>
          <w:p w14:paraId="14DEB4CB" w14:textId="77777777"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w:t>
            </w:r>
          </w:p>
          <w:p w14:paraId="4410EFB7" w14:textId="77777777" w:rsidR="00307E69" w:rsidRDefault="00307E69" w:rsidP="00920A7B">
            <w:pPr>
              <w:spacing w:after="0" w:line="240" w:lineRule="auto"/>
              <w:rPr>
                <w:rFonts w:asciiTheme="minorHAnsi" w:eastAsia="Times New Roman" w:hAnsiTheme="minorHAnsi" w:cstheme="minorHAnsi"/>
                <w:color w:val="000000"/>
                <w:sz w:val="20"/>
                <w:szCs w:val="20"/>
                <w:lang w:eastAsia="en-AU"/>
              </w:rPr>
            </w:pPr>
          </w:p>
          <w:p w14:paraId="23BADD79" w14:textId="770056F6" w:rsidR="00307E69" w:rsidRPr="00D06A06" w:rsidRDefault="00307E69" w:rsidP="00920A7B">
            <w:pPr>
              <w:spacing w:after="0" w:line="240" w:lineRule="auto"/>
              <w:rPr>
                <w:rFonts w:asciiTheme="minorHAnsi" w:eastAsia="Times New Roman" w:hAnsiTheme="minorHAnsi" w:cstheme="minorHAnsi"/>
                <w:color w:val="000000"/>
                <w:sz w:val="20"/>
                <w:szCs w:val="20"/>
                <w:lang w:eastAsia="en-AU"/>
              </w:rPr>
            </w:pPr>
            <w:r w:rsidRPr="00307E69">
              <w:rPr>
                <w:rFonts w:asciiTheme="minorHAnsi" w:eastAsia="Times New Roman" w:hAnsiTheme="minorHAnsi" w:cstheme="minorHAnsi"/>
                <w:color w:val="000000"/>
                <w:sz w:val="20"/>
                <w:szCs w:val="20"/>
                <w:lang w:eastAsia="en-AU"/>
              </w:rPr>
              <w:t>This item cannot be claimed in association with any other service under this subgroup.</w:t>
            </w:r>
          </w:p>
        </w:tc>
        <w:tc>
          <w:tcPr>
            <w:tcW w:w="397" w:type="pct"/>
            <w:shd w:val="clear" w:color="auto" w:fill="auto"/>
            <w:tcMar>
              <w:top w:w="113" w:type="dxa"/>
              <w:bottom w:w="113" w:type="dxa"/>
            </w:tcMar>
          </w:tcPr>
          <w:p w14:paraId="52CF422C" w14:textId="7322EFEF" w:rsidR="00511B08" w:rsidRPr="00D06A06" w:rsidRDefault="00920A7B" w:rsidP="00511B08">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w:t>
            </w:r>
            <w:r w:rsidR="004B2C2E">
              <w:rPr>
                <w:rFonts w:asciiTheme="minorHAnsi" w:eastAsia="Times New Roman" w:hAnsiTheme="minorHAnsi" w:cstheme="minorHAnsi"/>
                <w:color w:val="000000"/>
                <w:sz w:val="20"/>
                <w:szCs w:val="20"/>
                <w:lang w:eastAsia="en-AU"/>
              </w:rPr>
              <w:t>877.05</w:t>
            </w:r>
          </w:p>
        </w:tc>
      </w:tr>
      <w:tr w:rsidR="00831BE2" w:rsidRPr="00D06A06" w14:paraId="2AB4DB2B" w14:textId="77777777" w:rsidTr="00E7137E">
        <w:trPr>
          <w:gridAfter w:val="1"/>
          <w:wAfter w:w="3" w:type="pct"/>
        </w:trPr>
        <w:tc>
          <w:tcPr>
            <w:tcW w:w="626" w:type="pct"/>
            <w:shd w:val="clear" w:color="auto" w:fill="auto"/>
            <w:tcMar>
              <w:top w:w="113" w:type="dxa"/>
              <w:bottom w:w="113" w:type="dxa"/>
            </w:tcMar>
            <w:hideMark/>
          </w:tcPr>
          <w:p w14:paraId="1CEFB2E0" w14:textId="3A95C2B3" w:rsidR="00D22F2D" w:rsidRPr="00D06A06" w:rsidRDefault="00D22F2D" w:rsidP="00C84A71">
            <w:pPr>
              <w:spacing w:after="0" w:line="240" w:lineRule="auto"/>
              <w:jc w:val="right"/>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159</w:t>
            </w:r>
            <w:r w:rsidR="00B87957">
              <w:rPr>
                <w:rFonts w:asciiTheme="minorHAnsi" w:eastAsia="Times New Roman" w:hAnsiTheme="minorHAnsi" w:cstheme="minorHAnsi"/>
                <w:color w:val="000000"/>
                <w:sz w:val="20"/>
                <w:szCs w:val="20"/>
                <w:lang w:eastAsia="en-AU"/>
              </w:rPr>
              <w:t>48</w:t>
            </w:r>
          </w:p>
        </w:tc>
        <w:tc>
          <w:tcPr>
            <w:tcW w:w="3975" w:type="pct"/>
            <w:shd w:val="clear" w:color="auto" w:fill="auto"/>
            <w:tcMar>
              <w:top w:w="113" w:type="dxa"/>
              <w:bottom w:w="113" w:type="dxa"/>
            </w:tcMar>
          </w:tcPr>
          <w:p w14:paraId="00A2081D" w14:textId="4A0C292A"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Megavoltage Level 5 – Specialised treatment and verification, using a device approved by the Therapeutic Goods Administration if:</w:t>
            </w:r>
          </w:p>
          <w:p w14:paraId="631DFDD4" w14:textId="1E5B2C43" w:rsidR="00920A7B" w:rsidRPr="00D06A06" w:rsidRDefault="00920A7B" w:rsidP="001F1A23">
            <w:pPr>
              <w:pStyle w:val="ListParagraph"/>
              <w:numPr>
                <w:ilvl w:val="0"/>
                <w:numId w:val="4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 specialised technique, such as total skin electron therapy (TSE) or total body irradiation (TBI) is used to implement a treatment plan prepared in accordance with </w:t>
            </w:r>
            <w:r w:rsidRPr="00587CEC">
              <w:rPr>
                <w:rFonts w:asciiTheme="minorHAnsi" w:eastAsia="Times New Roman" w:hAnsiTheme="minorHAnsi" w:cstheme="minorHAnsi"/>
                <w:color w:val="000000"/>
                <w:sz w:val="20"/>
                <w:szCs w:val="20"/>
                <w:lang w:eastAsia="en-AU"/>
              </w:rPr>
              <w:t>item 159</w:t>
            </w:r>
            <w:r w:rsidR="00876D7D" w:rsidRPr="00587CEC">
              <w:rPr>
                <w:rFonts w:asciiTheme="minorHAnsi" w:eastAsia="Times New Roman" w:hAnsiTheme="minorHAnsi" w:cstheme="minorHAnsi"/>
                <w:color w:val="000000"/>
                <w:sz w:val="20"/>
                <w:szCs w:val="20"/>
                <w:lang w:eastAsia="en-AU"/>
              </w:rPr>
              <w:t>26</w:t>
            </w:r>
            <w:r w:rsidRPr="00587CEC">
              <w:rPr>
                <w:rFonts w:asciiTheme="minorHAnsi" w:eastAsia="Times New Roman" w:hAnsiTheme="minorHAnsi" w:cstheme="minorHAnsi"/>
                <w:color w:val="000000"/>
                <w:sz w:val="20"/>
                <w:szCs w:val="20"/>
                <w:lang w:eastAsia="en-AU"/>
              </w:rPr>
              <w:t>; and</w:t>
            </w:r>
          </w:p>
          <w:p w14:paraId="109F8ED2" w14:textId="236BDBB3" w:rsidR="00920A7B" w:rsidRPr="00215128" w:rsidRDefault="00920A7B" w:rsidP="001F1A23">
            <w:pPr>
              <w:pStyle w:val="ListParagraph"/>
              <w:numPr>
                <w:ilvl w:val="0"/>
                <w:numId w:val="42"/>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Image-guided radiation therapy (IGRT) is used (with motion management functionality, if required) to implement a three-dimensional, intensity modulated radiation </w:t>
            </w:r>
            <w:r w:rsidRPr="00215128">
              <w:rPr>
                <w:rFonts w:asciiTheme="minorHAnsi" w:eastAsia="Times New Roman" w:hAnsiTheme="minorHAnsi" w:cstheme="minorHAnsi"/>
                <w:color w:val="000000"/>
                <w:sz w:val="20"/>
                <w:szCs w:val="20"/>
                <w:lang w:eastAsia="en-AU"/>
              </w:rPr>
              <w:t xml:space="preserve">therapy (IMRT) </w:t>
            </w:r>
            <w:r w:rsidR="00215128" w:rsidRPr="00215128">
              <w:rPr>
                <w:rFonts w:asciiTheme="minorHAnsi" w:eastAsia="Times New Roman" w:hAnsiTheme="minorHAnsi" w:cstheme="minorHAnsi"/>
                <w:color w:val="000000"/>
                <w:sz w:val="20"/>
                <w:szCs w:val="20"/>
                <w:lang w:eastAsia="en-AU"/>
              </w:rPr>
              <w:t>or multiple non-coplanar, rotational or fixed beam treatment; or for total body electrons where there is individualised treatment.</w:t>
            </w:r>
          </w:p>
          <w:p w14:paraId="5436C8BB" w14:textId="77777777" w:rsidR="00920A7B" w:rsidRPr="00D06A06" w:rsidRDefault="00920A7B" w:rsidP="00920A7B">
            <w:pPr>
              <w:spacing w:after="0" w:line="240" w:lineRule="auto"/>
              <w:rPr>
                <w:rFonts w:asciiTheme="minorHAnsi" w:eastAsia="Times New Roman" w:hAnsiTheme="minorHAnsi" w:cstheme="minorHAnsi"/>
                <w:color w:val="000000"/>
                <w:sz w:val="20"/>
                <w:szCs w:val="20"/>
                <w:lang w:eastAsia="en-AU"/>
              </w:rPr>
            </w:pPr>
          </w:p>
          <w:p w14:paraId="3D6D88B8" w14:textId="77777777" w:rsidR="00D22F2D" w:rsidRDefault="00920A7B" w:rsidP="00920A7B">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Payable once only for each attendance at which treatment is given, and patient-specific IMRT quality assurance is applied in all cases where IMRT is being used.</w:t>
            </w:r>
          </w:p>
          <w:p w14:paraId="6BCD264C" w14:textId="77777777" w:rsidR="00307E69" w:rsidRDefault="00307E69" w:rsidP="00920A7B">
            <w:pPr>
              <w:spacing w:after="0" w:line="240" w:lineRule="auto"/>
              <w:rPr>
                <w:rFonts w:asciiTheme="minorHAnsi" w:eastAsia="Times New Roman" w:hAnsiTheme="minorHAnsi" w:cstheme="minorHAnsi"/>
                <w:color w:val="000000"/>
                <w:sz w:val="20"/>
                <w:szCs w:val="20"/>
                <w:lang w:eastAsia="en-AU"/>
              </w:rPr>
            </w:pPr>
          </w:p>
          <w:p w14:paraId="57C1DB12" w14:textId="396D5651" w:rsidR="00307E69" w:rsidRPr="00D06A06" w:rsidRDefault="00307E69" w:rsidP="00920A7B">
            <w:pPr>
              <w:spacing w:after="0" w:line="240" w:lineRule="auto"/>
              <w:rPr>
                <w:rFonts w:asciiTheme="minorHAnsi" w:eastAsia="Times New Roman" w:hAnsiTheme="minorHAnsi" w:cstheme="minorHAnsi"/>
                <w:color w:val="000000"/>
                <w:sz w:val="20"/>
                <w:szCs w:val="20"/>
                <w:lang w:eastAsia="en-AU"/>
              </w:rPr>
            </w:pPr>
            <w:r w:rsidRPr="00307E69">
              <w:rPr>
                <w:rFonts w:asciiTheme="minorHAnsi" w:eastAsia="Times New Roman" w:hAnsiTheme="minorHAnsi" w:cstheme="minorHAnsi"/>
                <w:color w:val="000000"/>
                <w:sz w:val="20"/>
                <w:szCs w:val="20"/>
                <w:lang w:eastAsia="en-AU"/>
              </w:rPr>
              <w:lastRenderedPageBreak/>
              <w:t>This item cannot be claimed in association with any other service under this subgroup.</w:t>
            </w:r>
          </w:p>
        </w:tc>
        <w:tc>
          <w:tcPr>
            <w:tcW w:w="397" w:type="pct"/>
            <w:shd w:val="clear" w:color="auto" w:fill="auto"/>
            <w:tcMar>
              <w:top w:w="113" w:type="dxa"/>
              <w:bottom w:w="113" w:type="dxa"/>
            </w:tcMar>
          </w:tcPr>
          <w:p w14:paraId="42FE23EC" w14:textId="0A7EEE40" w:rsidR="00D22F2D" w:rsidRPr="00D06A06" w:rsidRDefault="00920A7B" w:rsidP="00F83EB3">
            <w:pPr>
              <w:spacing w:after="0" w:line="240" w:lineRule="auto"/>
              <w:jc w:val="right"/>
              <w:rPr>
                <w:rFonts w:asciiTheme="minorHAnsi" w:eastAsia="Times New Roman" w:hAnsiTheme="minorHAnsi" w:cstheme="minorHAnsi"/>
                <w:sz w:val="20"/>
                <w:szCs w:val="20"/>
                <w:lang w:eastAsia="en-AU"/>
              </w:rPr>
            </w:pPr>
            <w:r w:rsidRPr="00D06A06">
              <w:rPr>
                <w:rFonts w:asciiTheme="minorHAnsi" w:eastAsia="Times New Roman" w:hAnsiTheme="minorHAnsi" w:cstheme="minorHAnsi"/>
                <w:sz w:val="20"/>
                <w:szCs w:val="20"/>
                <w:lang w:eastAsia="en-AU"/>
              </w:rPr>
              <w:lastRenderedPageBreak/>
              <w:t>$</w:t>
            </w:r>
            <w:r w:rsidR="00832EEC">
              <w:rPr>
                <w:rFonts w:asciiTheme="minorHAnsi" w:eastAsia="Times New Roman" w:hAnsiTheme="minorHAnsi" w:cstheme="minorHAnsi"/>
                <w:sz w:val="20"/>
                <w:szCs w:val="20"/>
                <w:lang w:eastAsia="en-AU"/>
              </w:rPr>
              <w:t>877.05</w:t>
            </w:r>
          </w:p>
        </w:tc>
      </w:tr>
    </w:tbl>
    <w:p w14:paraId="556CC5C7" w14:textId="73BBAF1E" w:rsidR="00D06A06" w:rsidRDefault="00D06A06"/>
    <w:p w14:paraId="6DABB7FA" w14:textId="77777777" w:rsidR="00E7137E" w:rsidRDefault="00E7137E">
      <w:r>
        <w:br w:type="page"/>
      </w:r>
    </w:p>
    <w:tbl>
      <w:tblPr>
        <w:tblW w:w="5000"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767"/>
        <w:gridCol w:w="11270"/>
        <w:gridCol w:w="2351"/>
      </w:tblGrid>
      <w:tr w:rsidR="000B3FCD" w:rsidRPr="00D06A06" w14:paraId="5A113C4C" w14:textId="77777777" w:rsidTr="00E7137E">
        <w:trPr>
          <w:trHeight w:val="699"/>
          <w:tblHeader/>
        </w:trPr>
        <w:tc>
          <w:tcPr>
            <w:tcW w:w="4236" w:type="pct"/>
            <w:gridSpan w:val="2"/>
            <w:shd w:val="clear" w:color="auto" w:fill="2F5496" w:themeFill="accent1" w:themeFillShade="BF"/>
            <w:noWrap/>
            <w:vAlign w:val="center"/>
            <w:hideMark/>
          </w:tcPr>
          <w:p w14:paraId="51EBE298" w14:textId="6C1E9E4C" w:rsidR="000B3FCD" w:rsidRPr="00D06A06" w:rsidRDefault="000B3FCD" w:rsidP="004478CA">
            <w:pPr>
              <w:spacing w:after="0" w:line="240" w:lineRule="auto"/>
              <w:rPr>
                <w:rFonts w:ascii="Calibri" w:eastAsia="Times New Roman" w:hAnsi="Calibri" w:cs="Calibri"/>
                <w:b/>
                <w:bCs/>
                <w:color w:val="FFFFFF"/>
                <w:sz w:val="20"/>
                <w:szCs w:val="20"/>
                <w:lang w:eastAsia="en-AU"/>
              </w:rPr>
            </w:pPr>
            <w:r w:rsidRPr="00D06A06">
              <w:rPr>
                <w:rFonts w:ascii="Calibri" w:eastAsia="Times New Roman" w:hAnsi="Calibri" w:cs="Calibri"/>
                <w:b/>
                <w:bCs/>
                <w:color w:val="FFFFFF"/>
                <w:sz w:val="20"/>
                <w:szCs w:val="20"/>
                <w:lang w:eastAsia="en-AU"/>
              </w:rPr>
              <w:lastRenderedPageBreak/>
              <w:t>Megavoltage Explanatory Notes</w:t>
            </w:r>
          </w:p>
        </w:tc>
        <w:tc>
          <w:tcPr>
            <w:tcW w:w="764" w:type="pct"/>
            <w:shd w:val="clear" w:color="auto" w:fill="2F5496" w:themeFill="accent1" w:themeFillShade="BF"/>
            <w:vAlign w:val="center"/>
            <w:hideMark/>
          </w:tcPr>
          <w:p w14:paraId="6160CFD0" w14:textId="77777777" w:rsidR="000B3FCD" w:rsidRPr="00D06A06" w:rsidRDefault="000B3FCD" w:rsidP="004478CA">
            <w:pPr>
              <w:spacing w:after="0" w:line="240" w:lineRule="auto"/>
              <w:rPr>
                <w:rFonts w:ascii="Calibri" w:eastAsia="Times New Roman" w:hAnsi="Calibri" w:cs="Calibri"/>
                <w:color w:val="FFFFFF"/>
                <w:sz w:val="20"/>
                <w:szCs w:val="20"/>
                <w:lang w:eastAsia="en-AU"/>
              </w:rPr>
            </w:pPr>
            <w:r w:rsidRPr="00D06A06">
              <w:rPr>
                <w:rFonts w:ascii="Calibri" w:eastAsia="Times New Roman" w:hAnsi="Calibri" w:cs="Calibri"/>
                <w:color w:val="FFFFFF"/>
                <w:sz w:val="20"/>
                <w:szCs w:val="20"/>
                <w:lang w:eastAsia="en-AU"/>
              </w:rPr>
              <w:t> </w:t>
            </w:r>
          </w:p>
        </w:tc>
      </w:tr>
      <w:tr w:rsidR="000B3FCD" w:rsidRPr="00D06A06" w14:paraId="57208AF9" w14:textId="77777777" w:rsidTr="00D06A06">
        <w:tc>
          <w:tcPr>
            <w:tcW w:w="574" w:type="pct"/>
            <w:shd w:val="clear" w:color="auto" w:fill="auto"/>
            <w:hideMark/>
          </w:tcPr>
          <w:p w14:paraId="6243125D" w14:textId="77777777" w:rsidR="000B3FCD" w:rsidRPr="00D06A06" w:rsidRDefault="000B3FCD" w:rsidP="00F10999">
            <w:pPr>
              <w:spacing w:after="0" w:line="240" w:lineRule="auto"/>
              <w:rPr>
                <w:rFonts w:ascii="Calibri" w:eastAsia="Times New Roman" w:hAnsi="Calibri" w:cs="Calibri"/>
                <w:color w:val="FFFFFF"/>
                <w:sz w:val="20"/>
                <w:szCs w:val="20"/>
                <w:lang w:eastAsia="en-AU"/>
              </w:rPr>
            </w:pPr>
          </w:p>
        </w:tc>
        <w:tc>
          <w:tcPr>
            <w:tcW w:w="3662" w:type="pct"/>
            <w:shd w:val="clear" w:color="auto" w:fill="auto"/>
            <w:hideMark/>
          </w:tcPr>
          <w:p w14:paraId="3A85B8DA" w14:textId="34D0D9A4" w:rsidR="006033B4" w:rsidRPr="00587CEC" w:rsidRDefault="006033B4" w:rsidP="006033B4">
            <w:pPr>
              <w:spacing w:after="0" w:line="240" w:lineRule="auto"/>
              <w:rPr>
                <w:rFonts w:ascii="Calibri" w:hAnsi="Calibri" w:cs="Calibri"/>
                <w:b/>
                <w:bCs/>
                <w:sz w:val="20"/>
                <w:szCs w:val="20"/>
              </w:rPr>
            </w:pPr>
            <w:r w:rsidRPr="00587CEC">
              <w:rPr>
                <w:rFonts w:ascii="Calibri" w:hAnsi="Calibri" w:cs="Calibri"/>
                <w:b/>
                <w:bCs/>
                <w:sz w:val="20"/>
                <w:szCs w:val="20"/>
              </w:rPr>
              <w:t>Meaning of Level 1.1 Items (Simple</w:t>
            </w:r>
            <w:r w:rsidR="00215128" w:rsidRPr="00587CEC">
              <w:rPr>
                <w:rFonts w:ascii="Calibri" w:hAnsi="Calibri" w:cs="Calibri"/>
                <w:b/>
                <w:bCs/>
                <w:sz w:val="20"/>
                <w:szCs w:val="20"/>
              </w:rPr>
              <w:t xml:space="preserve"> or </w:t>
            </w:r>
            <w:r w:rsidRPr="00587CEC">
              <w:rPr>
                <w:rFonts w:ascii="Calibri" w:hAnsi="Calibri" w:cs="Calibri"/>
                <w:b/>
                <w:bCs/>
                <w:sz w:val="20"/>
                <w:szCs w:val="20"/>
              </w:rPr>
              <w:t>Single Field)</w:t>
            </w:r>
          </w:p>
          <w:p w14:paraId="4224630F" w14:textId="148AD1A6" w:rsidR="000B3FCD" w:rsidRPr="00587CEC" w:rsidRDefault="006033B4" w:rsidP="00F27362">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In items 1590</w:t>
            </w:r>
            <w:r w:rsidR="00FF6DF9" w:rsidRPr="00587CEC">
              <w:rPr>
                <w:rFonts w:ascii="Calibri" w:hAnsi="Calibri" w:cs="Calibri"/>
                <w:sz w:val="20"/>
                <w:szCs w:val="20"/>
              </w:rPr>
              <w:t>2</w:t>
            </w:r>
            <w:r w:rsidRPr="00587CEC">
              <w:rPr>
                <w:rFonts w:ascii="Calibri" w:hAnsi="Calibri" w:cs="Calibri"/>
                <w:sz w:val="20"/>
                <w:szCs w:val="20"/>
              </w:rPr>
              <w:t xml:space="preserve"> and 159</w:t>
            </w:r>
            <w:r w:rsidR="00CE3E1B" w:rsidRPr="00587CEC">
              <w:rPr>
                <w:rFonts w:ascii="Calibri" w:hAnsi="Calibri" w:cs="Calibri"/>
                <w:sz w:val="20"/>
                <w:szCs w:val="20"/>
              </w:rPr>
              <w:t>30</w:t>
            </w:r>
            <w:r w:rsidRPr="00587CEC">
              <w:rPr>
                <w:rFonts w:ascii="Calibri" w:hAnsi="Calibri" w:cs="Calibri"/>
                <w:sz w:val="20"/>
                <w:szCs w:val="20"/>
              </w:rPr>
              <w:t xml:space="preserve">: </w:t>
            </w:r>
            <w:r w:rsidR="00F27362" w:rsidRPr="00587CEC">
              <w:rPr>
                <w:rFonts w:ascii="Calibri" w:hAnsi="Calibri" w:cs="Calibri"/>
                <w:sz w:val="20"/>
                <w:szCs w:val="20"/>
              </w:rPr>
              <w:t>Simple</w:t>
            </w:r>
            <w:r w:rsidR="00C1707B" w:rsidRPr="00587CEC">
              <w:rPr>
                <w:rFonts w:ascii="Calibri" w:hAnsi="Calibri" w:cs="Calibri"/>
                <w:sz w:val="20"/>
                <w:szCs w:val="20"/>
              </w:rPr>
              <w:t xml:space="preserve"> or </w:t>
            </w:r>
            <w:r w:rsidR="00F27362" w:rsidRPr="00587CEC">
              <w:rPr>
                <w:rFonts w:ascii="Calibri" w:hAnsi="Calibri" w:cs="Calibri"/>
                <w:sz w:val="20"/>
                <w:szCs w:val="20"/>
              </w:rPr>
              <w:t>single-field complexity external beam radiation therapy is localised, planned and delivered through a clinical mark-up process without the requirements of simulation, computer</w:t>
            </w:r>
            <w:r w:rsidR="00215128" w:rsidRPr="00587CEC">
              <w:rPr>
                <w:rFonts w:ascii="Calibri" w:hAnsi="Calibri" w:cs="Calibri"/>
                <w:sz w:val="20"/>
                <w:szCs w:val="20"/>
              </w:rPr>
              <w:t xml:space="preserve"> or </w:t>
            </w:r>
            <w:r w:rsidR="00F27362" w:rsidRPr="00587CEC">
              <w:rPr>
                <w:rFonts w:ascii="Calibri" w:hAnsi="Calibri" w:cs="Calibri"/>
                <w:sz w:val="20"/>
                <w:szCs w:val="20"/>
              </w:rPr>
              <w:t>volumetric dosimetry and beam modulation. Patient stabilisation is simple using standard devices. Determination of the treatment volume is by clinical assessment</w:t>
            </w:r>
            <w:r w:rsidR="00215128" w:rsidRPr="00587CEC">
              <w:rPr>
                <w:rFonts w:ascii="Calibri" w:hAnsi="Calibri" w:cs="Calibri"/>
                <w:sz w:val="20"/>
                <w:szCs w:val="20"/>
              </w:rPr>
              <w:t xml:space="preserve"> and </w:t>
            </w:r>
            <w:r w:rsidR="00F27362" w:rsidRPr="00587CEC">
              <w:rPr>
                <w:rFonts w:ascii="Calibri" w:hAnsi="Calibri" w:cs="Calibri"/>
                <w:sz w:val="20"/>
                <w:szCs w:val="20"/>
              </w:rPr>
              <w:t>mark-up with the prescribed dose identified on the surface or at depth. Single-field delivery via wide margins determined through the clinical assessment process will not require image verification. The final dosimetry plan is validated by a radiation therapist or medical physicist, using robust quality assurance processes, with the plan approved by the radiation oncologist prior to delivery</w:t>
            </w:r>
            <w:r w:rsidRPr="00587CEC">
              <w:rPr>
                <w:rFonts w:ascii="Calibri" w:hAnsi="Calibri" w:cs="Calibri"/>
                <w:sz w:val="20"/>
                <w:szCs w:val="20"/>
              </w:rPr>
              <w:t>.</w:t>
            </w:r>
          </w:p>
        </w:tc>
        <w:tc>
          <w:tcPr>
            <w:tcW w:w="764" w:type="pct"/>
            <w:shd w:val="clear" w:color="auto" w:fill="auto"/>
            <w:hideMark/>
          </w:tcPr>
          <w:p w14:paraId="08F91829" w14:textId="77777777" w:rsidR="000B3FCD" w:rsidRPr="00D06A06" w:rsidRDefault="000B3FCD" w:rsidP="00F10999">
            <w:pPr>
              <w:spacing w:after="0" w:line="240" w:lineRule="auto"/>
              <w:rPr>
                <w:rFonts w:ascii="Calibri" w:eastAsia="Times New Roman" w:hAnsi="Calibri" w:cs="Calibri"/>
                <w:color w:val="000000"/>
                <w:sz w:val="20"/>
                <w:szCs w:val="20"/>
                <w:lang w:eastAsia="en-AU"/>
              </w:rPr>
            </w:pPr>
          </w:p>
        </w:tc>
      </w:tr>
      <w:tr w:rsidR="000B3FCD" w:rsidRPr="00D06A06" w14:paraId="2223D2B1" w14:textId="77777777" w:rsidTr="0031274C">
        <w:trPr>
          <w:trHeight w:val="2471"/>
        </w:trPr>
        <w:tc>
          <w:tcPr>
            <w:tcW w:w="574" w:type="pct"/>
            <w:shd w:val="clear" w:color="auto" w:fill="auto"/>
            <w:hideMark/>
          </w:tcPr>
          <w:p w14:paraId="1680677F" w14:textId="77777777" w:rsidR="000B3FCD" w:rsidRPr="00D06A06" w:rsidRDefault="000B3FCD" w:rsidP="00F10999">
            <w:pPr>
              <w:spacing w:after="0" w:line="240" w:lineRule="auto"/>
              <w:rPr>
                <w:rFonts w:ascii="Calibri" w:eastAsia="Times New Roman" w:hAnsi="Calibri" w:cs="Calibri"/>
                <w:sz w:val="20"/>
                <w:szCs w:val="20"/>
                <w:lang w:eastAsia="en-AU"/>
              </w:rPr>
            </w:pPr>
          </w:p>
        </w:tc>
        <w:tc>
          <w:tcPr>
            <w:tcW w:w="3662" w:type="pct"/>
            <w:shd w:val="clear" w:color="auto" w:fill="auto"/>
            <w:hideMark/>
          </w:tcPr>
          <w:p w14:paraId="2698C206" w14:textId="42252773" w:rsidR="006033B4" w:rsidRPr="00587CEC" w:rsidRDefault="006033B4" w:rsidP="006033B4">
            <w:pPr>
              <w:spacing w:after="0" w:line="240" w:lineRule="auto"/>
              <w:rPr>
                <w:rFonts w:ascii="Calibri" w:hAnsi="Calibri" w:cs="Calibri"/>
                <w:b/>
                <w:bCs/>
                <w:sz w:val="20"/>
                <w:szCs w:val="20"/>
              </w:rPr>
            </w:pPr>
            <w:r w:rsidRPr="00587CEC">
              <w:rPr>
                <w:rFonts w:ascii="Calibri" w:hAnsi="Calibri" w:cs="Calibri"/>
                <w:b/>
                <w:bCs/>
                <w:sz w:val="20"/>
                <w:szCs w:val="20"/>
              </w:rPr>
              <w:t>Meaning of Level 1.2 Items (Two-Dimensional Simple</w:t>
            </w:r>
            <w:r w:rsidR="00215128" w:rsidRPr="00587CEC">
              <w:rPr>
                <w:rFonts w:ascii="Calibri" w:hAnsi="Calibri" w:cs="Calibri"/>
                <w:b/>
                <w:bCs/>
                <w:sz w:val="20"/>
                <w:szCs w:val="20"/>
              </w:rPr>
              <w:t xml:space="preserve"> or </w:t>
            </w:r>
            <w:r w:rsidRPr="00587CEC">
              <w:rPr>
                <w:rFonts w:ascii="Calibri" w:hAnsi="Calibri" w:cs="Calibri"/>
                <w:b/>
                <w:bCs/>
                <w:sz w:val="20"/>
                <w:szCs w:val="20"/>
              </w:rPr>
              <w:t>Multiple Field)</w:t>
            </w:r>
          </w:p>
          <w:p w14:paraId="39F1F8C2" w14:textId="4B0C67BA" w:rsidR="00417BF3" w:rsidRPr="00587CEC" w:rsidRDefault="006033B4" w:rsidP="006033B4">
            <w:pPr>
              <w:spacing w:after="0" w:line="240" w:lineRule="auto"/>
              <w:rPr>
                <w:rFonts w:ascii="Calibri" w:hAnsi="Calibri" w:cs="Calibri"/>
                <w:sz w:val="20"/>
                <w:szCs w:val="20"/>
              </w:rPr>
            </w:pPr>
            <w:r w:rsidRPr="00587CEC">
              <w:rPr>
                <w:rFonts w:ascii="Calibri" w:hAnsi="Calibri" w:cs="Calibri"/>
                <w:sz w:val="20"/>
                <w:szCs w:val="20"/>
              </w:rPr>
              <w:t>In items 1590</w:t>
            </w:r>
            <w:r w:rsidR="00DE650C" w:rsidRPr="00587CEC">
              <w:rPr>
                <w:rFonts w:ascii="Calibri" w:hAnsi="Calibri" w:cs="Calibri"/>
                <w:sz w:val="20"/>
                <w:szCs w:val="20"/>
              </w:rPr>
              <w:t>4</w:t>
            </w:r>
            <w:r w:rsidRPr="00587CEC">
              <w:rPr>
                <w:rFonts w:ascii="Calibri" w:hAnsi="Calibri" w:cs="Calibri"/>
                <w:sz w:val="20"/>
                <w:szCs w:val="20"/>
              </w:rPr>
              <w:t xml:space="preserve"> and 159</w:t>
            </w:r>
            <w:r w:rsidR="00DE650C" w:rsidRPr="00587CEC">
              <w:rPr>
                <w:rFonts w:ascii="Calibri" w:hAnsi="Calibri" w:cs="Calibri"/>
                <w:sz w:val="20"/>
                <w:szCs w:val="20"/>
              </w:rPr>
              <w:t>32</w:t>
            </w:r>
            <w:r w:rsidRPr="00587CEC">
              <w:rPr>
                <w:rFonts w:ascii="Calibri" w:hAnsi="Calibri" w:cs="Calibri"/>
                <w:sz w:val="20"/>
                <w:szCs w:val="20"/>
              </w:rPr>
              <w:t>: Simple</w:t>
            </w:r>
            <w:r w:rsidR="00215128" w:rsidRPr="00587CEC">
              <w:rPr>
                <w:rFonts w:ascii="Calibri" w:hAnsi="Calibri" w:cs="Calibri"/>
                <w:sz w:val="20"/>
                <w:szCs w:val="20"/>
              </w:rPr>
              <w:t xml:space="preserve"> or </w:t>
            </w:r>
            <w:r w:rsidRPr="00587CEC">
              <w:rPr>
                <w:rFonts w:ascii="Calibri" w:hAnsi="Calibri" w:cs="Calibri"/>
                <w:sz w:val="20"/>
                <w:szCs w:val="20"/>
              </w:rPr>
              <w:t>multiple-field complexity external beam radiation therapy is localised through a process of either two-dimensional simulation (single plain film views or CT</w:t>
            </w:r>
            <w:r w:rsidR="00215128" w:rsidRPr="00587CEC">
              <w:rPr>
                <w:rFonts w:ascii="Calibri" w:hAnsi="Calibri" w:cs="Calibri"/>
                <w:sz w:val="20"/>
                <w:szCs w:val="20"/>
              </w:rPr>
              <w:t xml:space="preserve"> or </w:t>
            </w:r>
            <w:r w:rsidRPr="00587CEC">
              <w:rPr>
                <w:rFonts w:ascii="Calibri" w:hAnsi="Calibri" w:cs="Calibri"/>
                <w:sz w:val="20"/>
                <w:szCs w:val="20"/>
              </w:rPr>
              <w:t>digitally reconstructed radiograph delineation) or three-dimensional simulation (plain film views or CT volumetric delineation) to identify the treatment region. Patient stabilisation is simple using standard devices.</w:t>
            </w:r>
          </w:p>
          <w:p w14:paraId="5C333752" w14:textId="77777777" w:rsidR="00417BF3" w:rsidRPr="00587CEC" w:rsidRDefault="00417BF3" w:rsidP="006033B4">
            <w:pPr>
              <w:spacing w:after="0" w:line="240" w:lineRule="auto"/>
              <w:rPr>
                <w:rFonts w:ascii="Calibri" w:hAnsi="Calibri" w:cs="Calibri"/>
                <w:sz w:val="20"/>
                <w:szCs w:val="20"/>
              </w:rPr>
            </w:pPr>
          </w:p>
          <w:p w14:paraId="570F4256" w14:textId="6BE923EB" w:rsidR="000B3FCD" w:rsidRPr="00587CEC" w:rsidRDefault="006033B4" w:rsidP="006033B4">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Planning is based on two</w:t>
            </w:r>
            <w:r w:rsidRPr="00587CEC">
              <w:rPr>
                <w:rFonts w:ascii="Calibri" w:hAnsi="Calibri" w:cs="Calibri"/>
                <w:sz w:val="20"/>
                <w:szCs w:val="20"/>
              </w:rPr>
              <w:noBreakHyphen/>
              <w:t xml:space="preserve">dimensional planning processes with simple beam shaping but no modulation or inverse planning requirements, optimisation is not required on organs at risk. Multiple-field delivery via </w:t>
            </w:r>
            <w:proofErr w:type="spellStart"/>
            <w:r w:rsidRPr="00587CEC">
              <w:rPr>
                <w:rFonts w:ascii="Calibri" w:hAnsi="Calibri" w:cs="Calibri"/>
                <w:sz w:val="20"/>
                <w:szCs w:val="20"/>
              </w:rPr>
              <w:t>multileaf</w:t>
            </w:r>
            <w:proofErr w:type="spellEnd"/>
            <w:r w:rsidRPr="00587CEC">
              <w:rPr>
                <w:rFonts w:ascii="Calibri" w:hAnsi="Calibri" w:cs="Calibri"/>
                <w:sz w:val="20"/>
                <w:szCs w:val="20"/>
              </w:rPr>
              <w:t xml:space="preserve"> collimator (MLC) shaped beams requires verification. The final dosimetry plan is validated by an radiation therapist or medical physicist, using robust quality assurance processes, with the plan approved by the radiation oncologist prior to delivery.</w:t>
            </w:r>
          </w:p>
        </w:tc>
        <w:tc>
          <w:tcPr>
            <w:tcW w:w="764" w:type="pct"/>
            <w:shd w:val="clear" w:color="auto" w:fill="auto"/>
            <w:hideMark/>
          </w:tcPr>
          <w:p w14:paraId="7F70B6DA" w14:textId="77777777" w:rsidR="000B3FCD" w:rsidRPr="00D06A06" w:rsidRDefault="000B3FCD" w:rsidP="00F10999">
            <w:pPr>
              <w:spacing w:after="0" w:line="240" w:lineRule="auto"/>
              <w:rPr>
                <w:rFonts w:ascii="Calibri" w:eastAsia="Times New Roman" w:hAnsi="Calibri" w:cs="Calibri"/>
                <w:color w:val="000000"/>
                <w:sz w:val="20"/>
                <w:szCs w:val="20"/>
                <w:lang w:eastAsia="en-AU"/>
              </w:rPr>
            </w:pPr>
          </w:p>
        </w:tc>
      </w:tr>
      <w:tr w:rsidR="000B3FCD" w:rsidRPr="00D06A06" w14:paraId="0E8866EF" w14:textId="77777777" w:rsidTr="00F27362">
        <w:trPr>
          <w:trHeight w:val="1738"/>
        </w:trPr>
        <w:tc>
          <w:tcPr>
            <w:tcW w:w="574" w:type="pct"/>
            <w:shd w:val="clear" w:color="auto" w:fill="auto"/>
            <w:hideMark/>
          </w:tcPr>
          <w:p w14:paraId="53568FC4" w14:textId="77777777" w:rsidR="000B3FCD" w:rsidRPr="00D06A06" w:rsidRDefault="000B3FCD" w:rsidP="00F10999">
            <w:pPr>
              <w:spacing w:after="0" w:line="240" w:lineRule="auto"/>
              <w:rPr>
                <w:rFonts w:ascii="Calibri" w:eastAsia="Times New Roman" w:hAnsi="Calibri" w:cs="Calibri"/>
                <w:sz w:val="20"/>
                <w:szCs w:val="20"/>
                <w:lang w:eastAsia="en-AU"/>
              </w:rPr>
            </w:pPr>
          </w:p>
        </w:tc>
        <w:tc>
          <w:tcPr>
            <w:tcW w:w="3662" w:type="pct"/>
            <w:shd w:val="clear" w:color="auto" w:fill="auto"/>
            <w:hideMark/>
          </w:tcPr>
          <w:p w14:paraId="73DCE058" w14:textId="77777777" w:rsidR="006033B4" w:rsidRPr="00587CEC" w:rsidRDefault="006033B4" w:rsidP="006033B4">
            <w:pPr>
              <w:spacing w:after="0" w:line="240" w:lineRule="auto"/>
              <w:rPr>
                <w:rFonts w:ascii="Calibri" w:hAnsi="Calibri" w:cs="Calibri"/>
                <w:b/>
                <w:bCs/>
                <w:sz w:val="20"/>
                <w:szCs w:val="20"/>
              </w:rPr>
            </w:pPr>
            <w:r w:rsidRPr="00587CEC">
              <w:rPr>
                <w:rFonts w:ascii="Calibri" w:hAnsi="Calibri" w:cs="Calibri"/>
                <w:b/>
                <w:bCs/>
                <w:sz w:val="20"/>
                <w:szCs w:val="20"/>
              </w:rPr>
              <w:t>Meaning of Level 2.1 Items (Three-Dimensional without motion management)</w:t>
            </w:r>
          </w:p>
          <w:p w14:paraId="0448E13E" w14:textId="1E402A8B" w:rsidR="00417BF3" w:rsidRPr="00587CEC" w:rsidRDefault="006033B4" w:rsidP="00417BF3">
            <w:pPr>
              <w:spacing w:after="0" w:line="240" w:lineRule="auto"/>
              <w:rPr>
                <w:rFonts w:ascii="Calibri" w:hAnsi="Calibri" w:cs="Calibri"/>
                <w:sz w:val="20"/>
                <w:szCs w:val="20"/>
              </w:rPr>
            </w:pPr>
            <w:r w:rsidRPr="00587CEC">
              <w:rPr>
                <w:rFonts w:ascii="Calibri" w:hAnsi="Calibri" w:cs="Calibri"/>
                <w:sz w:val="20"/>
                <w:szCs w:val="20"/>
              </w:rPr>
              <w:t>In items 1590</w:t>
            </w:r>
            <w:r w:rsidR="00824B1D" w:rsidRPr="00587CEC">
              <w:rPr>
                <w:rFonts w:ascii="Calibri" w:hAnsi="Calibri" w:cs="Calibri"/>
                <w:sz w:val="20"/>
                <w:szCs w:val="20"/>
              </w:rPr>
              <w:t>6</w:t>
            </w:r>
            <w:r w:rsidRPr="00587CEC">
              <w:rPr>
                <w:rFonts w:ascii="Calibri" w:hAnsi="Calibri" w:cs="Calibri"/>
                <w:sz w:val="20"/>
                <w:szCs w:val="20"/>
              </w:rPr>
              <w:t xml:space="preserve"> and 159</w:t>
            </w:r>
            <w:r w:rsidR="0015087D" w:rsidRPr="00587CEC">
              <w:rPr>
                <w:rFonts w:ascii="Calibri" w:hAnsi="Calibri" w:cs="Calibri"/>
                <w:sz w:val="20"/>
                <w:szCs w:val="20"/>
              </w:rPr>
              <w:t>34</w:t>
            </w:r>
            <w:r w:rsidRPr="00587CEC">
              <w:rPr>
                <w:rFonts w:ascii="Calibri" w:hAnsi="Calibri" w:cs="Calibri"/>
                <w:sz w:val="20"/>
                <w:szCs w:val="20"/>
              </w:rPr>
              <w:t xml:space="preserve">: </w:t>
            </w:r>
            <w:r w:rsidR="00417BF3" w:rsidRPr="00587CEC">
              <w:rPr>
                <w:rFonts w:ascii="Calibri" w:hAnsi="Calibri" w:cs="Calibri"/>
                <w:sz w:val="20"/>
                <w:szCs w:val="20"/>
              </w:rPr>
              <w:t>Three-dimensional standard</w:t>
            </w:r>
            <w:r w:rsidR="00215128" w:rsidRPr="00587CEC">
              <w:rPr>
                <w:rFonts w:ascii="Calibri" w:hAnsi="Calibri" w:cs="Calibri"/>
                <w:sz w:val="20"/>
                <w:szCs w:val="20"/>
              </w:rPr>
              <w:t xml:space="preserve"> or </w:t>
            </w:r>
            <w:r w:rsidR="00417BF3" w:rsidRPr="00587CEC">
              <w:rPr>
                <w:rFonts w:ascii="Calibri" w:hAnsi="Calibri" w:cs="Calibri"/>
                <w:sz w:val="20"/>
                <w:szCs w:val="20"/>
              </w:rPr>
              <w:t>multiple-field complexity external beam radiation therapy is localised through a process of three-dimensional simulation (plain film views or volumetric delineation) to identify the treatment region and organs at risk.</w:t>
            </w:r>
          </w:p>
          <w:p w14:paraId="3E7B9309" w14:textId="77777777" w:rsidR="00417BF3" w:rsidRPr="00587CEC" w:rsidRDefault="00417BF3" w:rsidP="00417BF3">
            <w:pPr>
              <w:spacing w:after="0" w:line="240" w:lineRule="auto"/>
              <w:rPr>
                <w:rFonts w:ascii="Calibri" w:hAnsi="Calibri" w:cs="Calibri"/>
                <w:sz w:val="20"/>
                <w:szCs w:val="20"/>
              </w:rPr>
            </w:pPr>
          </w:p>
          <w:p w14:paraId="3AD62646" w14:textId="617507D6" w:rsidR="000B3FCD" w:rsidRPr="00587CEC" w:rsidRDefault="00417BF3" w:rsidP="00417BF3">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Planning is based on three</w:t>
            </w:r>
            <w:r w:rsidRPr="00587CEC">
              <w:rPr>
                <w:rFonts w:ascii="Cambria Math" w:hAnsi="Cambria Math" w:cs="Cambria Math"/>
                <w:sz w:val="20"/>
                <w:szCs w:val="20"/>
              </w:rPr>
              <w:t>‑</w:t>
            </w:r>
            <w:r w:rsidRPr="00587CEC">
              <w:rPr>
                <w:rFonts w:ascii="Calibri" w:hAnsi="Calibri" w:cs="Calibri"/>
                <w:sz w:val="20"/>
                <w:szCs w:val="20"/>
              </w:rPr>
              <w:t>dimensional planning processes with simple beam shaping (</w:t>
            </w:r>
            <w:proofErr w:type="spellStart"/>
            <w:r w:rsidRPr="00587CEC">
              <w:rPr>
                <w:rFonts w:ascii="Calibri" w:hAnsi="Calibri" w:cs="Calibri"/>
                <w:sz w:val="20"/>
                <w:szCs w:val="20"/>
              </w:rPr>
              <w:t>multileaf</w:t>
            </w:r>
            <w:proofErr w:type="spellEnd"/>
            <w:r w:rsidRPr="00587CEC">
              <w:rPr>
                <w:rFonts w:ascii="Calibri" w:hAnsi="Calibri" w:cs="Calibri"/>
                <w:sz w:val="20"/>
                <w:szCs w:val="20"/>
              </w:rPr>
              <w:t xml:space="preserve"> collimators—MLCs) and simple modulation (large-segment field in field</w:t>
            </w:r>
            <w:r w:rsidR="00215128" w:rsidRPr="00587CEC">
              <w:rPr>
                <w:rFonts w:ascii="Calibri" w:hAnsi="Calibri" w:cs="Calibri"/>
                <w:sz w:val="20"/>
                <w:szCs w:val="20"/>
              </w:rPr>
              <w:t xml:space="preserve">, </w:t>
            </w:r>
            <w:r w:rsidRPr="00587CEC">
              <w:rPr>
                <w:rFonts w:ascii="Calibri" w:hAnsi="Calibri" w:cs="Calibri"/>
                <w:sz w:val="20"/>
                <w:szCs w:val="20"/>
              </w:rPr>
              <w:t>wedges</w:t>
            </w:r>
            <w:r w:rsidR="00215128" w:rsidRPr="00587CEC">
              <w:rPr>
                <w:rFonts w:ascii="Calibri" w:hAnsi="Calibri" w:cs="Calibri"/>
                <w:sz w:val="20"/>
                <w:szCs w:val="20"/>
              </w:rPr>
              <w:t xml:space="preserve">, </w:t>
            </w:r>
            <w:r w:rsidRPr="00587CEC">
              <w:rPr>
                <w:rFonts w:ascii="Calibri" w:hAnsi="Calibri" w:cs="Calibri"/>
                <w:sz w:val="20"/>
                <w:szCs w:val="20"/>
              </w:rPr>
              <w:t>MLCs</w:t>
            </w:r>
            <w:r w:rsidR="00215128" w:rsidRPr="00587CEC">
              <w:rPr>
                <w:rFonts w:ascii="Calibri" w:hAnsi="Calibri" w:cs="Calibri"/>
                <w:sz w:val="20"/>
                <w:szCs w:val="20"/>
              </w:rPr>
              <w:t xml:space="preserve"> or </w:t>
            </w:r>
            <w:r w:rsidRPr="00587CEC">
              <w:rPr>
                <w:rFonts w:ascii="Calibri" w:hAnsi="Calibri" w:cs="Calibri"/>
                <w:sz w:val="20"/>
                <w:szCs w:val="20"/>
              </w:rPr>
              <w:t xml:space="preserve">tissue compensation) to deliver a conformal dose distribution and assessment of dose to organs at risk. </w:t>
            </w:r>
            <w:r w:rsidR="00215128" w:rsidRPr="00587CEC">
              <w:rPr>
                <w:rFonts w:ascii="Calibri" w:hAnsi="Calibri" w:cs="Calibri"/>
                <w:sz w:val="20"/>
                <w:szCs w:val="20"/>
              </w:rPr>
              <w:t>Multiple-field delivery via MLC shaped beams requires image verification</w:t>
            </w:r>
            <w:r w:rsidRPr="00587CEC">
              <w:rPr>
                <w:rFonts w:ascii="Calibri" w:hAnsi="Calibri" w:cs="Calibri"/>
                <w:sz w:val="20"/>
                <w:szCs w:val="20"/>
              </w:rPr>
              <w:t>. Examples include three-dimensional planned spine treatments (single or opposed fields) breast tangents without target volumes definition, and image-based planning for electrons. The final dosimetry plan is validated by an radiation therapist or medical physicist, using robust quality assurance processes, with the plan approved by the radiation oncologist prior to delivery.</w:t>
            </w:r>
          </w:p>
        </w:tc>
        <w:tc>
          <w:tcPr>
            <w:tcW w:w="764" w:type="pct"/>
            <w:shd w:val="clear" w:color="auto" w:fill="auto"/>
            <w:hideMark/>
          </w:tcPr>
          <w:p w14:paraId="44871DA0" w14:textId="77777777" w:rsidR="000B3FCD" w:rsidRPr="00D06A06" w:rsidRDefault="000B3FCD" w:rsidP="00F10999">
            <w:pPr>
              <w:spacing w:after="0" w:line="240" w:lineRule="auto"/>
              <w:rPr>
                <w:rFonts w:ascii="Calibri" w:eastAsia="Times New Roman" w:hAnsi="Calibri" w:cs="Calibri"/>
                <w:color w:val="000000"/>
                <w:sz w:val="20"/>
                <w:szCs w:val="20"/>
                <w:lang w:eastAsia="en-AU"/>
              </w:rPr>
            </w:pPr>
          </w:p>
        </w:tc>
      </w:tr>
      <w:tr w:rsidR="00E074F1" w:rsidRPr="00D06A06" w14:paraId="33BFC7B9" w14:textId="77777777" w:rsidTr="0031274C">
        <w:trPr>
          <w:trHeight w:val="244"/>
        </w:trPr>
        <w:tc>
          <w:tcPr>
            <w:tcW w:w="574" w:type="pct"/>
            <w:shd w:val="clear" w:color="auto" w:fill="auto"/>
            <w:hideMark/>
          </w:tcPr>
          <w:p w14:paraId="0A90C64D" w14:textId="77777777" w:rsidR="00E074F1" w:rsidRPr="00D06A06" w:rsidRDefault="00E074F1"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29036322" w14:textId="77777777" w:rsidR="00E074F1" w:rsidRPr="00587CEC" w:rsidRDefault="00E074F1" w:rsidP="00E074F1">
            <w:pPr>
              <w:spacing w:after="0" w:line="240" w:lineRule="auto"/>
              <w:rPr>
                <w:rFonts w:ascii="Calibri" w:hAnsi="Calibri" w:cs="Calibri"/>
                <w:b/>
                <w:bCs/>
                <w:sz w:val="20"/>
                <w:szCs w:val="20"/>
              </w:rPr>
            </w:pPr>
            <w:r w:rsidRPr="00587CEC">
              <w:rPr>
                <w:rFonts w:ascii="Calibri" w:hAnsi="Calibri" w:cs="Calibri"/>
                <w:b/>
                <w:bCs/>
                <w:sz w:val="20"/>
                <w:szCs w:val="20"/>
              </w:rPr>
              <w:t>Meaning of Level 2.2 Items (Three-Dimensional with motion management)</w:t>
            </w:r>
          </w:p>
          <w:p w14:paraId="7C1293B1" w14:textId="4FB1451F" w:rsidR="00C34445" w:rsidRPr="00587CEC" w:rsidRDefault="00E074F1" w:rsidP="00C34445">
            <w:pPr>
              <w:spacing w:after="0" w:line="240" w:lineRule="auto"/>
              <w:rPr>
                <w:rFonts w:ascii="Calibri" w:hAnsi="Calibri" w:cs="Calibri"/>
                <w:sz w:val="20"/>
                <w:szCs w:val="20"/>
              </w:rPr>
            </w:pPr>
            <w:r w:rsidRPr="00587CEC">
              <w:rPr>
                <w:rFonts w:ascii="Calibri" w:hAnsi="Calibri" w:cs="Calibri"/>
                <w:sz w:val="20"/>
                <w:szCs w:val="20"/>
              </w:rPr>
              <w:t>In items 1590</w:t>
            </w:r>
            <w:r w:rsidR="009F5034" w:rsidRPr="00587CEC">
              <w:rPr>
                <w:rFonts w:ascii="Calibri" w:hAnsi="Calibri" w:cs="Calibri"/>
                <w:sz w:val="20"/>
                <w:szCs w:val="20"/>
              </w:rPr>
              <w:t>8</w:t>
            </w:r>
            <w:r w:rsidRPr="00587CEC">
              <w:rPr>
                <w:rFonts w:ascii="Calibri" w:hAnsi="Calibri" w:cs="Calibri"/>
                <w:sz w:val="20"/>
                <w:szCs w:val="20"/>
              </w:rPr>
              <w:t xml:space="preserve"> and 159</w:t>
            </w:r>
            <w:r w:rsidR="009F5034" w:rsidRPr="00587CEC">
              <w:rPr>
                <w:rFonts w:ascii="Calibri" w:hAnsi="Calibri" w:cs="Calibri"/>
                <w:sz w:val="20"/>
                <w:szCs w:val="20"/>
              </w:rPr>
              <w:t>36</w:t>
            </w:r>
            <w:r w:rsidRPr="00587CEC">
              <w:rPr>
                <w:rFonts w:ascii="Calibri" w:hAnsi="Calibri" w:cs="Calibri"/>
                <w:sz w:val="20"/>
                <w:szCs w:val="20"/>
              </w:rPr>
              <w:t xml:space="preserve">: </w:t>
            </w:r>
            <w:r w:rsidR="00C34445" w:rsidRPr="00587CEC">
              <w:rPr>
                <w:rFonts w:ascii="Calibri" w:hAnsi="Calibri" w:cs="Calibri"/>
                <w:sz w:val="20"/>
                <w:szCs w:val="20"/>
              </w:rPr>
              <w:t>Three-dimensional complex</w:t>
            </w:r>
            <w:r w:rsidR="004C1996" w:rsidRPr="00587CEC">
              <w:rPr>
                <w:rFonts w:ascii="Calibri" w:hAnsi="Calibri" w:cs="Calibri"/>
                <w:sz w:val="20"/>
                <w:szCs w:val="20"/>
              </w:rPr>
              <w:t xml:space="preserve"> or </w:t>
            </w:r>
            <w:r w:rsidR="00C34445" w:rsidRPr="00587CEC">
              <w:rPr>
                <w:rFonts w:ascii="Calibri" w:hAnsi="Calibri" w:cs="Calibri"/>
                <w:sz w:val="20"/>
                <w:szCs w:val="20"/>
              </w:rPr>
              <w:t>multiple-field complexity external beam radiation therapy is localised through a process of three or four-dimensional (three-dimensional volumetric delineation or four-dimensional volumetric delineation with consideration of tumour and organs at risk excursion) simulation to identify the treatment region and organs at risk (including excursion of targets and organs at risk). Patient stabilisation requires the use of devices to support positional reproducibility. Motion management includes four-dimensional CT, deep inspiration breath hold, deep expiration breath hold, use of manual compression and other methods that account for tumour movement.</w:t>
            </w:r>
          </w:p>
          <w:p w14:paraId="57FA844D" w14:textId="77777777" w:rsidR="00C34445" w:rsidRPr="00587CEC" w:rsidRDefault="00C34445" w:rsidP="00C34445">
            <w:pPr>
              <w:spacing w:after="0" w:line="240" w:lineRule="auto"/>
              <w:rPr>
                <w:rFonts w:ascii="Calibri" w:hAnsi="Calibri" w:cs="Calibri"/>
                <w:sz w:val="20"/>
                <w:szCs w:val="20"/>
              </w:rPr>
            </w:pPr>
          </w:p>
          <w:p w14:paraId="771546F1" w14:textId="024A3952" w:rsidR="00E074F1" w:rsidRPr="00587CEC" w:rsidRDefault="00C34445" w:rsidP="00C34445">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Planning is based on three or four-dimensional planning processes with complex beam shaping (</w:t>
            </w:r>
            <w:proofErr w:type="spellStart"/>
            <w:r w:rsidRPr="00587CEC">
              <w:rPr>
                <w:rFonts w:ascii="Calibri" w:hAnsi="Calibri" w:cs="Calibri"/>
                <w:sz w:val="20"/>
                <w:szCs w:val="20"/>
              </w:rPr>
              <w:t>multileaf</w:t>
            </w:r>
            <w:proofErr w:type="spellEnd"/>
            <w:r w:rsidRPr="00587CEC">
              <w:rPr>
                <w:rFonts w:ascii="Calibri" w:hAnsi="Calibri" w:cs="Calibri"/>
                <w:sz w:val="20"/>
                <w:szCs w:val="20"/>
              </w:rPr>
              <w:t xml:space="preserve"> collimators—MLCs) and modulation (MLC</w:t>
            </w:r>
            <w:r w:rsidR="004C1996" w:rsidRPr="00587CEC">
              <w:rPr>
                <w:rFonts w:ascii="Calibri" w:hAnsi="Calibri" w:cs="Calibri"/>
                <w:sz w:val="20"/>
                <w:szCs w:val="20"/>
              </w:rPr>
              <w:t xml:space="preserve"> or </w:t>
            </w:r>
            <w:r w:rsidRPr="00587CEC">
              <w:rPr>
                <w:rFonts w:ascii="Calibri" w:hAnsi="Calibri" w:cs="Calibri"/>
                <w:sz w:val="20"/>
                <w:szCs w:val="20"/>
              </w:rPr>
              <w:t xml:space="preserve">small-segment field in field) to deliver a conformal dose distribution and assessment and management of dose to </w:t>
            </w:r>
            <w:r w:rsidRPr="00587CEC">
              <w:rPr>
                <w:rFonts w:ascii="Calibri" w:hAnsi="Calibri" w:cs="Calibri"/>
                <w:sz w:val="20"/>
                <w:szCs w:val="20"/>
              </w:rPr>
              <w:lastRenderedPageBreak/>
              <w:t>organs at risk. Multiple-field delivery via MLC shaped beams requires daily image verification prior to treatment delivery. Consideration for re-planning is not required. The final dosimetry plan is validated by an radiation therapist or medical physicist, using robust quality assurance processes, with the plan approved by the radiation oncologist prior to delivery.</w:t>
            </w:r>
          </w:p>
        </w:tc>
        <w:tc>
          <w:tcPr>
            <w:tcW w:w="764" w:type="pct"/>
            <w:shd w:val="clear" w:color="auto" w:fill="auto"/>
            <w:hideMark/>
          </w:tcPr>
          <w:p w14:paraId="064F8577" w14:textId="77777777" w:rsidR="00E074F1" w:rsidRPr="00D06A06" w:rsidRDefault="00E074F1" w:rsidP="00F10999">
            <w:pPr>
              <w:spacing w:after="0" w:line="240" w:lineRule="auto"/>
              <w:rPr>
                <w:rFonts w:ascii="Calibri" w:eastAsia="Times New Roman" w:hAnsi="Calibri" w:cs="Calibri"/>
                <w:color w:val="000000"/>
                <w:sz w:val="20"/>
                <w:szCs w:val="20"/>
                <w:lang w:eastAsia="en-AU"/>
              </w:rPr>
            </w:pPr>
          </w:p>
        </w:tc>
      </w:tr>
      <w:tr w:rsidR="00E074F1" w:rsidRPr="00D06A06" w14:paraId="3800B407" w14:textId="77777777" w:rsidTr="00C34445">
        <w:trPr>
          <w:trHeight w:val="2958"/>
        </w:trPr>
        <w:tc>
          <w:tcPr>
            <w:tcW w:w="574" w:type="pct"/>
            <w:shd w:val="clear" w:color="auto" w:fill="auto"/>
            <w:hideMark/>
          </w:tcPr>
          <w:p w14:paraId="5F5DE576" w14:textId="77777777" w:rsidR="00E074F1" w:rsidRPr="00D06A06" w:rsidRDefault="00E074F1"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157E72C8" w14:textId="77777777" w:rsidR="00E074F1" w:rsidRPr="00587CEC" w:rsidRDefault="00E074F1" w:rsidP="00E074F1">
            <w:pPr>
              <w:spacing w:after="0" w:line="240" w:lineRule="auto"/>
              <w:rPr>
                <w:rFonts w:ascii="Calibri" w:hAnsi="Calibri" w:cs="Calibri"/>
                <w:b/>
                <w:bCs/>
                <w:sz w:val="20"/>
                <w:szCs w:val="20"/>
              </w:rPr>
            </w:pPr>
            <w:r w:rsidRPr="00587CEC">
              <w:rPr>
                <w:rFonts w:ascii="Calibri" w:hAnsi="Calibri" w:cs="Calibri"/>
                <w:b/>
                <w:bCs/>
                <w:sz w:val="20"/>
                <w:szCs w:val="20"/>
              </w:rPr>
              <w:t>Meaning of Level 3.1 Items (Standard IMRT Multiple Field)</w:t>
            </w:r>
          </w:p>
          <w:p w14:paraId="71C73F65" w14:textId="464E80D0" w:rsidR="005838BF" w:rsidRPr="00587CEC" w:rsidRDefault="00E074F1" w:rsidP="00C34445">
            <w:pPr>
              <w:spacing w:after="0" w:line="240" w:lineRule="auto"/>
              <w:rPr>
                <w:rFonts w:ascii="Calibri" w:hAnsi="Calibri" w:cs="Calibri"/>
                <w:sz w:val="20"/>
                <w:szCs w:val="20"/>
              </w:rPr>
            </w:pPr>
            <w:r w:rsidRPr="00587CEC">
              <w:rPr>
                <w:rFonts w:ascii="Calibri" w:hAnsi="Calibri" w:cs="Calibri"/>
                <w:sz w:val="20"/>
                <w:szCs w:val="20"/>
              </w:rPr>
              <w:t>In items 159</w:t>
            </w:r>
            <w:r w:rsidR="005003E7" w:rsidRPr="00587CEC">
              <w:rPr>
                <w:rFonts w:ascii="Calibri" w:hAnsi="Calibri" w:cs="Calibri"/>
                <w:sz w:val="20"/>
                <w:szCs w:val="20"/>
              </w:rPr>
              <w:t>10</w:t>
            </w:r>
            <w:r w:rsidRPr="00587CEC">
              <w:rPr>
                <w:rFonts w:ascii="Calibri" w:hAnsi="Calibri" w:cs="Calibri"/>
                <w:sz w:val="20"/>
                <w:szCs w:val="20"/>
              </w:rPr>
              <w:t xml:space="preserve"> and 159</w:t>
            </w:r>
            <w:r w:rsidR="00D366C3" w:rsidRPr="00587CEC">
              <w:rPr>
                <w:rFonts w:ascii="Calibri" w:hAnsi="Calibri" w:cs="Calibri"/>
                <w:sz w:val="20"/>
                <w:szCs w:val="20"/>
              </w:rPr>
              <w:t>38</w:t>
            </w:r>
            <w:r w:rsidRPr="00587CEC">
              <w:rPr>
                <w:rFonts w:ascii="Calibri" w:hAnsi="Calibri" w:cs="Calibri"/>
                <w:sz w:val="20"/>
                <w:szCs w:val="20"/>
              </w:rPr>
              <w:t xml:space="preserve">: </w:t>
            </w:r>
            <w:r w:rsidR="00C34445" w:rsidRPr="00587CEC">
              <w:rPr>
                <w:rFonts w:ascii="Calibri" w:hAnsi="Calibri" w:cs="Calibri"/>
                <w:sz w:val="20"/>
                <w:szCs w:val="20"/>
              </w:rPr>
              <w:t>Standard inverse planned intensity modulated radiation therapy (IMRT) to a single dose level prescription and without motion management is localised through a three</w:t>
            </w:r>
            <w:r w:rsidR="004C1996" w:rsidRPr="00587CEC">
              <w:rPr>
                <w:rFonts w:ascii="Calibri" w:hAnsi="Calibri" w:cs="Calibri"/>
                <w:sz w:val="20"/>
                <w:szCs w:val="20"/>
              </w:rPr>
              <w:t>-</w:t>
            </w:r>
            <w:r w:rsidR="00C34445" w:rsidRPr="00587CEC">
              <w:rPr>
                <w:rFonts w:ascii="Calibri" w:hAnsi="Calibri" w:cs="Calibri"/>
                <w:sz w:val="20"/>
                <w:szCs w:val="20"/>
              </w:rPr>
              <w:t>dimensional (CT volumetric delineation) simulation to identify clinical and planning targets, organs at risk and normal tissue.</w:t>
            </w:r>
          </w:p>
          <w:p w14:paraId="10CBBAED" w14:textId="77777777" w:rsidR="005838BF" w:rsidRPr="00587CEC" w:rsidRDefault="005838BF" w:rsidP="00C34445">
            <w:pPr>
              <w:spacing w:after="0" w:line="240" w:lineRule="auto"/>
              <w:rPr>
                <w:rFonts w:ascii="Calibri" w:hAnsi="Calibri" w:cs="Calibri"/>
                <w:sz w:val="20"/>
                <w:szCs w:val="20"/>
              </w:rPr>
            </w:pPr>
          </w:p>
          <w:p w14:paraId="0FA5B37A" w14:textId="2876AF10" w:rsidR="00E074F1" w:rsidRPr="00587CEC" w:rsidRDefault="00C34445" w:rsidP="00C34445">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Planning is based on delivery to a single-dose level target and includes optimisation of the dose based on assessment of organs at risk doses. This technique involves very sharp dose gradients adjacent to both targets and organs at risk of increasing the consequences of any geometric uncertainty, making daily treatment image verification (Image-guided radiation therapy—IGRT) an essential component of quality IMRT. It is the tumour location, adjacent organs and dosimetry that define the appropriate role for IMRT, and support an approach where the clinical circumstances rather than specific diagnoses are the most important determinants for using IMRT. Final dosimetry plan is validated by both the radiation therapist and medical physicist, using robust quality assurance processes, with the plan approved by the radiation oncologist prior to treatment delivery.</w:t>
            </w:r>
          </w:p>
        </w:tc>
        <w:tc>
          <w:tcPr>
            <w:tcW w:w="764" w:type="pct"/>
            <w:shd w:val="clear" w:color="auto" w:fill="auto"/>
            <w:hideMark/>
          </w:tcPr>
          <w:p w14:paraId="62E2F5E8" w14:textId="77777777" w:rsidR="00E074F1" w:rsidRPr="00D06A06" w:rsidRDefault="00E074F1" w:rsidP="00F10999">
            <w:pPr>
              <w:spacing w:after="0" w:line="240" w:lineRule="auto"/>
              <w:rPr>
                <w:rFonts w:ascii="Calibri" w:eastAsia="Times New Roman" w:hAnsi="Calibri" w:cs="Calibri"/>
                <w:color w:val="000000"/>
                <w:sz w:val="20"/>
                <w:szCs w:val="20"/>
                <w:lang w:eastAsia="en-AU"/>
              </w:rPr>
            </w:pPr>
          </w:p>
        </w:tc>
      </w:tr>
      <w:tr w:rsidR="000B3FCD" w:rsidRPr="00D06A06" w14:paraId="0EFF796E" w14:textId="77777777" w:rsidTr="0031274C">
        <w:trPr>
          <w:trHeight w:val="2512"/>
        </w:trPr>
        <w:tc>
          <w:tcPr>
            <w:tcW w:w="574" w:type="pct"/>
            <w:shd w:val="clear" w:color="auto" w:fill="auto"/>
            <w:hideMark/>
          </w:tcPr>
          <w:p w14:paraId="21E19034" w14:textId="77777777" w:rsidR="000B3FCD" w:rsidRPr="00D06A06" w:rsidRDefault="000B3FCD"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4912CA0D" w14:textId="77777777" w:rsidR="00E074F1" w:rsidRPr="00587CEC" w:rsidRDefault="00E074F1" w:rsidP="00E074F1">
            <w:pPr>
              <w:spacing w:after="0" w:line="240" w:lineRule="auto"/>
              <w:rPr>
                <w:rFonts w:ascii="Calibri" w:hAnsi="Calibri" w:cs="Calibri"/>
                <w:b/>
                <w:bCs/>
                <w:sz w:val="20"/>
                <w:szCs w:val="20"/>
              </w:rPr>
            </w:pPr>
            <w:r w:rsidRPr="00587CEC">
              <w:rPr>
                <w:rFonts w:ascii="Calibri" w:hAnsi="Calibri" w:cs="Calibri"/>
                <w:b/>
                <w:bCs/>
                <w:sz w:val="20"/>
                <w:szCs w:val="20"/>
              </w:rPr>
              <w:t>Meaning of Level 3.2 Items (Complex IMRT Multiple Field)</w:t>
            </w:r>
          </w:p>
          <w:p w14:paraId="434C8B06" w14:textId="14317B2D" w:rsidR="005838BF" w:rsidRPr="00587CEC" w:rsidRDefault="00E074F1" w:rsidP="005838BF">
            <w:pPr>
              <w:spacing w:after="0" w:line="240" w:lineRule="auto"/>
              <w:rPr>
                <w:rFonts w:ascii="Calibri" w:hAnsi="Calibri" w:cs="Calibri"/>
                <w:sz w:val="20"/>
                <w:szCs w:val="20"/>
              </w:rPr>
            </w:pPr>
            <w:r w:rsidRPr="00587CEC">
              <w:rPr>
                <w:rFonts w:ascii="Calibri" w:hAnsi="Calibri" w:cs="Calibri"/>
                <w:sz w:val="20"/>
                <w:szCs w:val="20"/>
              </w:rPr>
              <w:t>In items 159</w:t>
            </w:r>
            <w:r w:rsidR="0058609A" w:rsidRPr="00587CEC">
              <w:rPr>
                <w:rFonts w:ascii="Calibri" w:hAnsi="Calibri" w:cs="Calibri"/>
                <w:sz w:val="20"/>
                <w:szCs w:val="20"/>
              </w:rPr>
              <w:t>14</w:t>
            </w:r>
            <w:r w:rsidRPr="00587CEC">
              <w:rPr>
                <w:rFonts w:ascii="Calibri" w:hAnsi="Calibri" w:cs="Calibri"/>
                <w:sz w:val="20"/>
                <w:szCs w:val="20"/>
              </w:rPr>
              <w:t xml:space="preserve"> and 159</w:t>
            </w:r>
            <w:r w:rsidR="009F2A12" w:rsidRPr="00587CEC">
              <w:rPr>
                <w:rFonts w:ascii="Calibri" w:hAnsi="Calibri" w:cs="Calibri"/>
                <w:sz w:val="20"/>
                <w:szCs w:val="20"/>
              </w:rPr>
              <w:t>4</w:t>
            </w:r>
            <w:r w:rsidR="000718DE" w:rsidRPr="00587CEC">
              <w:rPr>
                <w:rFonts w:ascii="Calibri" w:hAnsi="Calibri" w:cs="Calibri"/>
                <w:sz w:val="20"/>
                <w:szCs w:val="20"/>
              </w:rPr>
              <w:t>0</w:t>
            </w:r>
            <w:r w:rsidRPr="00587CEC">
              <w:rPr>
                <w:rFonts w:ascii="Calibri" w:hAnsi="Calibri" w:cs="Calibri"/>
                <w:sz w:val="20"/>
                <w:szCs w:val="20"/>
              </w:rPr>
              <w:t xml:space="preserve">: </w:t>
            </w:r>
            <w:r w:rsidR="005838BF" w:rsidRPr="00587CEC">
              <w:rPr>
                <w:rFonts w:ascii="Calibri" w:hAnsi="Calibri" w:cs="Calibri"/>
                <w:sz w:val="20"/>
                <w:szCs w:val="20"/>
              </w:rPr>
              <w:t>Complex inverse planned intensity modulated radiation therapy (IMRT) to multiple-dose level prescription or IMRT with motion management is localised through three or four dimensional (volumetric imaging) to identify clinical and planning targets, organs at risk and normal tissue (and tumour and organs at risk excursion in the case of four-dimensional applications).</w:t>
            </w:r>
          </w:p>
          <w:p w14:paraId="0630AC6B" w14:textId="77777777" w:rsidR="005838BF" w:rsidRPr="00587CEC" w:rsidRDefault="005838BF" w:rsidP="005838BF">
            <w:pPr>
              <w:spacing w:after="0" w:line="240" w:lineRule="auto"/>
              <w:rPr>
                <w:rFonts w:ascii="Calibri" w:hAnsi="Calibri" w:cs="Calibri"/>
                <w:sz w:val="20"/>
                <w:szCs w:val="20"/>
              </w:rPr>
            </w:pPr>
          </w:p>
          <w:p w14:paraId="6565E943" w14:textId="3C989C54" w:rsidR="000B3FCD" w:rsidRPr="00587CEC" w:rsidRDefault="005838BF" w:rsidP="005838BF">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Planning is based on delivery to multiple-dose level targets or IMRT with motion management and includes optimisation of the dose based on assessment of organs at risk doses. This technique involves very sharp dose gradients adjacent to both targets and organs at risk increasing the consequences of any geometric uncertainty, making daily treatment verification (Image-guided radiation therapy—IGRT) an essential component of quality IMRT. In the case of four-dimensional applications, treatment delivery utilises some form of motion management and further complicates the planning, delivery and quality assurance processes. Motion management includes four-dimensional volumetric imaging, deep inspiration breath hold, deep expiration breath hold, use of manual compression and other methods that account for tumour movement. It is the tumour location, adjacent organs and dosimetry that define the appropriate role for IMRT and support an approach where the clinical circumstances</w:t>
            </w:r>
            <w:r w:rsidR="004C1996" w:rsidRPr="00587CEC">
              <w:rPr>
                <w:rFonts w:ascii="Calibri" w:hAnsi="Calibri" w:cs="Calibri"/>
                <w:sz w:val="20"/>
                <w:szCs w:val="20"/>
              </w:rPr>
              <w:t>,</w:t>
            </w:r>
            <w:r w:rsidRPr="00587CEC">
              <w:rPr>
                <w:rFonts w:ascii="Calibri" w:hAnsi="Calibri" w:cs="Calibri"/>
                <w:sz w:val="20"/>
                <w:szCs w:val="20"/>
              </w:rPr>
              <w:t xml:space="preserve"> rather than specific diagnoses</w:t>
            </w:r>
            <w:r w:rsidR="004C1996" w:rsidRPr="00587CEC">
              <w:rPr>
                <w:rFonts w:ascii="Calibri" w:hAnsi="Calibri" w:cs="Calibri"/>
                <w:sz w:val="20"/>
                <w:szCs w:val="20"/>
              </w:rPr>
              <w:t>,</w:t>
            </w:r>
            <w:r w:rsidRPr="00587CEC">
              <w:rPr>
                <w:rFonts w:ascii="Calibri" w:hAnsi="Calibri" w:cs="Calibri"/>
                <w:sz w:val="20"/>
                <w:szCs w:val="20"/>
              </w:rPr>
              <w:t xml:space="preserve"> are the most important determinants for using IMRT. Pre-treatment quality assurance validation will be required and consideration for re-planning is included. Final dosimetry plan is validated by both the radiation therapist and medical physicist, using robust quality assurance processes, with the plan approved by the radiation oncologist prior to treatment delivery. Small-field </w:t>
            </w:r>
            <w:r w:rsidR="002D0404" w:rsidRPr="00587CEC">
              <w:rPr>
                <w:rFonts w:ascii="Calibri" w:hAnsi="Calibri" w:cs="Calibri"/>
                <w:sz w:val="20"/>
                <w:szCs w:val="20"/>
              </w:rPr>
              <w:t>fractionated treatment strategies (using either an IMRT or multiple, non-coplanar, rotational or fixed beam delivery) are included in this complexity level.</w:t>
            </w:r>
          </w:p>
        </w:tc>
        <w:tc>
          <w:tcPr>
            <w:tcW w:w="764" w:type="pct"/>
            <w:shd w:val="clear" w:color="auto" w:fill="auto"/>
            <w:hideMark/>
          </w:tcPr>
          <w:p w14:paraId="11B2AF65" w14:textId="77777777" w:rsidR="000B3FCD" w:rsidRPr="00D06A06" w:rsidRDefault="000B3FCD" w:rsidP="00F10999">
            <w:pPr>
              <w:spacing w:after="0" w:line="240" w:lineRule="auto"/>
              <w:rPr>
                <w:rFonts w:ascii="Calibri" w:eastAsia="Times New Roman" w:hAnsi="Calibri" w:cs="Calibri"/>
                <w:color w:val="000000"/>
                <w:sz w:val="20"/>
                <w:szCs w:val="20"/>
                <w:lang w:eastAsia="en-AU"/>
              </w:rPr>
            </w:pPr>
          </w:p>
        </w:tc>
      </w:tr>
      <w:tr w:rsidR="00D3450F" w:rsidRPr="00D06A06" w14:paraId="38B93D0F" w14:textId="77777777" w:rsidTr="005838BF">
        <w:trPr>
          <w:trHeight w:val="2370"/>
        </w:trPr>
        <w:tc>
          <w:tcPr>
            <w:tcW w:w="574" w:type="pct"/>
            <w:shd w:val="clear" w:color="auto" w:fill="auto"/>
            <w:hideMark/>
          </w:tcPr>
          <w:p w14:paraId="26BD7C96" w14:textId="77777777" w:rsidR="00D3450F" w:rsidRPr="00D06A06" w:rsidRDefault="00D3450F" w:rsidP="00F10999">
            <w:pPr>
              <w:spacing w:after="0" w:line="240" w:lineRule="auto"/>
              <w:rPr>
                <w:rFonts w:ascii="Calibri" w:eastAsia="Times New Roman" w:hAnsi="Calibri" w:cs="Calibri"/>
                <w:color w:val="FFFFFF"/>
                <w:sz w:val="20"/>
                <w:szCs w:val="20"/>
                <w:lang w:eastAsia="en-AU"/>
              </w:rPr>
            </w:pPr>
          </w:p>
        </w:tc>
        <w:tc>
          <w:tcPr>
            <w:tcW w:w="3662" w:type="pct"/>
            <w:shd w:val="clear" w:color="auto" w:fill="auto"/>
          </w:tcPr>
          <w:p w14:paraId="42FC40EB" w14:textId="77777777" w:rsidR="00166A4D" w:rsidRPr="00587CEC" w:rsidRDefault="00166A4D" w:rsidP="00166A4D">
            <w:pPr>
              <w:spacing w:after="0" w:line="240" w:lineRule="auto"/>
              <w:rPr>
                <w:rFonts w:ascii="Calibri" w:hAnsi="Calibri" w:cs="Calibri"/>
                <w:b/>
                <w:bCs/>
                <w:sz w:val="20"/>
                <w:szCs w:val="20"/>
              </w:rPr>
            </w:pPr>
            <w:r w:rsidRPr="00587CEC">
              <w:rPr>
                <w:rFonts w:ascii="Calibri" w:hAnsi="Calibri" w:cs="Calibri"/>
                <w:b/>
                <w:bCs/>
                <w:sz w:val="20"/>
                <w:szCs w:val="20"/>
              </w:rPr>
              <w:t>Meaning of Level 4 Items (Intracranial Stereotactic Radiation Therapy)</w:t>
            </w:r>
          </w:p>
          <w:p w14:paraId="03D706D0" w14:textId="6605BE84" w:rsidR="00D3450F" w:rsidRPr="00587CEC" w:rsidRDefault="00166A4D" w:rsidP="005838BF">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In items 159</w:t>
            </w:r>
            <w:r w:rsidR="00410815" w:rsidRPr="00587CEC">
              <w:rPr>
                <w:rFonts w:ascii="Calibri" w:hAnsi="Calibri" w:cs="Calibri"/>
                <w:sz w:val="20"/>
                <w:szCs w:val="20"/>
              </w:rPr>
              <w:t>18</w:t>
            </w:r>
            <w:r w:rsidRPr="00587CEC">
              <w:rPr>
                <w:rFonts w:ascii="Calibri" w:hAnsi="Calibri" w:cs="Calibri"/>
                <w:sz w:val="20"/>
                <w:szCs w:val="20"/>
              </w:rPr>
              <w:t xml:space="preserve"> and 159</w:t>
            </w:r>
            <w:r w:rsidR="007164FC" w:rsidRPr="00587CEC">
              <w:rPr>
                <w:rFonts w:ascii="Calibri" w:hAnsi="Calibri" w:cs="Calibri"/>
                <w:sz w:val="20"/>
                <w:szCs w:val="20"/>
              </w:rPr>
              <w:t>42</w:t>
            </w:r>
            <w:r w:rsidRPr="00587CEC">
              <w:rPr>
                <w:rFonts w:ascii="Calibri" w:hAnsi="Calibri" w:cs="Calibri"/>
                <w:sz w:val="20"/>
                <w:szCs w:val="20"/>
              </w:rPr>
              <w:t xml:space="preserve">: </w:t>
            </w:r>
            <w:r w:rsidR="005838BF" w:rsidRPr="00587CEC">
              <w:rPr>
                <w:rFonts w:ascii="Calibri" w:hAnsi="Calibri" w:cs="Calibri"/>
                <w:sz w:val="20"/>
                <w:szCs w:val="20"/>
              </w:rPr>
              <w:t xml:space="preserve">Stereotactic radiation therapy delivered using a Therapeutic Goods Administration approved device using specifically calibrated small fields. Dedicated and customised patient positioning and immobilisation and multi-modality image based targeted identification of the treatment volume, surrounding organs at risk and normal tissue. Where relevant formal structured assessment of motion and patient suitability for complex and lengthy delivery may include fixed head frame. Lengthy treatment sessions </w:t>
            </w:r>
            <w:r w:rsidR="00F06E90" w:rsidRPr="00587CEC">
              <w:rPr>
                <w:rFonts w:ascii="Calibri" w:hAnsi="Calibri" w:cs="Calibri"/>
                <w:sz w:val="20"/>
                <w:szCs w:val="20"/>
              </w:rPr>
              <w:t xml:space="preserve">may </w:t>
            </w:r>
            <w:r w:rsidR="005838BF" w:rsidRPr="00587CEC">
              <w:rPr>
                <w:rFonts w:ascii="Calibri" w:hAnsi="Calibri" w:cs="Calibri"/>
                <w:sz w:val="20"/>
                <w:szCs w:val="20"/>
              </w:rPr>
              <w:t xml:space="preserve">require patient education to support positional and physiological control requirements. Dosimetry delivers small-field collimation and shaping of the dose to complex targets. Pre-treatment quality assurance validation will be required and consideration for re-planning is included. </w:t>
            </w:r>
            <w:r w:rsidR="00F06E90" w:rsidRPr="00587CEC">
              <w:rPr>
                <w:rFonts w:ascii="Calibri" w:hAnsi="Calibri" w:cs="Calibri"/>
                <w:sz w:val="20"/>
                <w:szCs w:val="20"/>
              </w:rPr>
              <w:t>Very tight margins and steep dose gradients mandates the use of daily treatment verification. Final dosimetry plan is validated by both the appropriately qualified radiation therapist and medical physicist, using robust quality assurance processes, with the plan approved by the radiation oncologist prior to treatment delivery.</w:t>
            </w:r>
          </w:p>
        </w:tc>
        <w:tc>
          <w:tcPr>
            <w:tcW w:w="764" w:type="pct"/>
            <w:shd w:val="clear" w:color="auto" w:fill="auto"/>
            <w:hideMark/>
          </w:tcPr>
          <w:p w14:paraId="6B2D022C"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4BE64F11" w14:textId="77777777" w:rsidTr="0031274C">
        <w:trPr>
          <w:trHeight w:val="2795"/>
        </w:trPr>
        <w:tc>
          <w:tcPr>
            <w:tcW w:w="574" w:type="pct"/>
            <w:shd w:val="clear" w:color="auto" w:fill="auto"/>
            <w:hideMark/>
          </w:tcPr>
          <w:p w14:paraId="356831A8"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60EA0E4F" w14:textId="77777777" w:rsidR="00166A4D" w:rsidRPr="00587CEC" w:rsidRDefault="00166A4D" w:rsidP="00166A4D">
            <w:pPr>
              <w:spacing w:after="0" w:line="240" w:lineRule="auto"/>
              <w:rPr>
                <w:rFonts w:ascii="Calibri" w:hAnsi="Calibri" w:cs="Calibri"/>
                <w:b/>
                <w:bCs/>
                <w:sz w:val="20"/>
                <w:szCs w:val="20"/>
              </w:rPr>
            </w:pPr>
            <w:bookmarkStart w:id="1" w:name="_Hlk43405046"/>
            <w:r w:rsidRPr="00587CEC">
              <w:rPr>
                <w:rFonts w:ascii="Calibri" w:hAnsi="Calibri" w:cs="Calibri"/>
                <w:b/>
                <w:bCs/>
                <w:sz w:val="20"/>
                <w:szCs w:val="20"/>
              </w:rPr>
              <w:t>Meaning of Level 4 Items (Stereotactic Body Radiation Therapy)</w:t>
            </w:r>
          </w:p>
          <w:p w14:paraId="07BF064D" w14:textId="528EB6C9" w:rsidR="005838BF" w:rsidRPr="00587CEC" w:rsidRDefault="00166A4D" w:rsidP="005838BF">
            <w:pPr>
              <w:spacing w:after="0" w:line="240" w:lineRule="auto"/>
              <w:rPr>
                <w:rFonts w:ascii="Calibri" w:hAnsi="Calibri" w:cs="Calibri"/>
                <w:sz w:val="20"/>
                <w:szCs w:val="20"/>
              </w:rPr>
            </w:pPr>
            <w:r w:rsidRPr="00587CEC">
              <w:rPr>
                <w:rFonts w:ascii="Calibri" w:hAnsi="Calibri" w:cs="Calibri"/>
                <w:sz w:val="20"/>
                <w:szCs w:val="20"/>
              </w:rPr>
              <w:t>In items 159</w:t>
            </w:r>
            <w:r w:rsidR="00E847E6" w:rsidRPr="00587CEC">
              <w:rPr>
                <w:rFonts w:ascii="Calibri" w:hAnsi="Calibri" w:cs="Calibri"/>
                <w:sz w:val="20"/>
                <w:szCs w:val="20"/>
              </w:rPr>
              <w:t>2</w:t>
            </w:r>
            <w:r w:rsidR="000718DE" w:rsidRPr="00587CEC">
              <w:rPr>
                <w:rFonts w:ascii="Calibri" w:hAnsi="Calibri" w:cs="Calibri"/>
                <w:sz w:val="20"/>
                <w:szCs w:val="20"/>
              </w:rPr>
              <w:t>0</w:t>
            </w:r>
            <w:r w:rsidRPr="00587CEC">
              <w:rPr>
                <w:rFonts w:ascii="Calibri" w:hAnsi="Calibri" w:cs="Calibri"/>
                <w:sz w:val="20"/>
                <w:szCs w:val="20"/>
              </w:rPr>
              <w:t xml:space="preserve"> and 159</w:t>
            </w:r>
            <w:r w:rsidR="00E847E6" w:rsidRPr="00587CEC">
              <w:rPr>
                <w:rFonts w:ascii="Calibri" w:hAnsi="Calibri" w:cs="Calibri"/>
                <w:sz w:val="20"/>
                <w:szCs w:val="20"/>
              </w:rPr>
              <w:t>44</w:t>
            </w:r>
            <w:r w:rsidRPr="00587CEC">
              <w:rPr>
                <w:rFonts w:ascii="Calibri" w:hAnsi="Calibri" w:cs="Calibri"/>
                <w:sz w:val="20"/>
                <w:szCs w:val="20"/>
              </w:rPr>
              <w:t xml:space="preserve">: </w:t>
            </w:r>
            <w:r w:rsidR="005838BF" w:rsidRPr="00587CEC">
              <w:rPr>
                <w:rFonts w:ascii="Calibri" w:hAnsi="Calibri" w:cs="Calibri"/>
                <w:sz w:val="20"/>
                <w:szCs w:val="20"/>
              </w:rPr>
              <w:t>Stereotactic body external beam radiation therapy with or without motion management is localised through a three or four-dimensional (three-dimensional volumetric delineation or four-dimensional volumetric delineation with consideration of tumour and organs at risk excursion) simulation to identify clinical and planning targets, organs at risk and normal tissue (and tumour and organs at risk excursion in the case of four-dimensional applications). Requires dedicated and personalised patient positioning and immobilisation and multi-modality image based targeted identification of the treatment volume, surrounding organs at risk and normal tissue. Lengthy treatment sessions</w:t>
            </w:r>
            <w:r w:rsidR="00F06E90" w:rsidRPr="00587CEC">
              <w:rPr>
                <w:rFonts w:ascii="Calibri" w:hAnsi="Calibri" w:cs="Calibri"/>
                <w:sz w:val="20"/>
                <w:szCs w:val="20"/>
              </w:rPr>
              <w:t xml:space="preserve"> may</w:t>
            </w:r>
            <w:r w:rsidR="005838BF" w:rsidRPr="00587CEC">
              <w:rPr>
                <w:rFonts w:ascii="Calibri" w:hAnsi="Calibri" w:cs="Calibri"/>
                <w:sz w:val="20"/>
                <w:szCs w:val="20"/>
              </w:rPr>
              <w:t xml:space="preserve"> require patient education to support positional and physiological control requirements. Motion management includes four-dimensional CT, deep inspiration breath hold, deep expiration breath hold, use of manual compression and other methods that account for tumour movement.</w:t>
            </w:r>
          </w:p>
          <w:p w14:paraId="0CA4AA74" w14:textId="77777777" w:rsidR="005838BF" w:rsidRPr="00587CEC" w:rsidRDefault="005838BF" w:rsidP="005838BF">
            <w:pPr>
              <w:spacing w:after="0" w:line="240" w:lineRule="auto"/>
              <w:rPr>
                <w:rFonts w:ascii="Calibri" w:hAnsi="Calibri" w:cs="Calibri"/>
                <w:sz w:val="20"/>
                <w:szCs w:val="20"/>
              </w:rPr>
            </w:pPr>
          </w:p>
          <w:p w14:paraId="22E82681" w14:textId="20D2944A" w:rsidR="005838BF" w:rsidRPr="00587CEC" w:rsidRDefault="005838BF" w:rsidP="005838BF">
            <w:pPr>
              <w:spacing w:after="0" w:line="240" w:lineRule="auto"/>
              <w:rPr>
                <w:rFonts w:ascii="Calibri" w:hAnsi="Calibri" w:cs="Calibri"/>
                <w:sz w:val="20"/>
                <w:szCs w:val="20"/>
              </w:rPr>
            </w:pPr>
            <w:r w:rsidRPr="00587CEC">
              <w:rPr>
                <w:rFonts w:ascii="Calibri" w:hAnsi="Calibri" w:cs="Calibri"/>
                <w:sz w:val="20"/>
                <w:szCs w:val="20"/>
              </w:rPr>
              <w:t xml:space="preserve">Stereotactic body radiation therapy (SBRT) and stereotactic ablative radiation therapy (SABR) are used interchangeably and are defined as high precision, image-guided radiation therapy (IGRT) dose delivery with highly conformal dose and steep dose gradients, with larger doses per fraction, </w:t>
            </w:r>
            <w:r w:rsidR="00A830CE" w:rsidRPr="00587CEC">
              <w:rPr>
                <w:rFonts w:ascii="Calibri" w:hAnsi="Calibri" w:cs="Calibri"/>
                <w:sz w:val="20"/>
                <w:szCs w:val="20"/>
              </w:rPr>
              <w:t xml:space="preserve">fewer treatments as determined by standard clinical protocols, </w:t>
            </w:r>
            <w:proofErr w:type="spellStart"/>
            <w:r w:rsidR="00A830CE" w:rsidRPr="00587CEC">
              <w:rPr>
                <w:rFonts w:ascii="Calibri" w:hAnsi="Calibri" w:cs="Calibri"/>
                <w:sz w:val="20"/>
                <w:szCs w:val="20"/>
              </w:rPr>
              <w:t>eg.</w:t>
            </w:r>
            <w:proofErr w:type="spellEnd"/>
            <w:r w:rsidR="00A830CE" w:rsidRPr="00587CEC">
              <w:rPr>
                <w:rFonts w:ascii="Calibri" w:hAnsi="Calibri" w:cs="Calibri"/>
                <w:sz w:val="20"/>
                <w:szCs w:val="20"/>
              </w:rPr>
              <w:t xml:space="preserve"> 5 for prostate treatments or 8 for central lung treatments and where there is intrafraction motion management where applicable.</w:t>
            </w:r>
          </w:p>
          <w:p w14:paraId="26716D46" w14:textId="77777777" w:rsidR="00A830CE" w:rsidRPr="00587CEC" w:rsidRDefault="00A830CE" w:rsidP="005838BF">
            <w:pPr>
              <w:spacing w:after="0" w:line="240" w:lineRule="auto"/>
              <w:rPr>
                <w:rFonts w:ascii="Calibri" w:hAnsi="Calibri" w:cs="Calibri"/>
                <w:sz w:val="20"/>
                <w:szCs w:val="20"/>
              </w:rPr>
            </w:pPr>
          </w:p>
          <w:p w14:paraId="03C76741" w14:textId="6757F6CF" w:rsidR="00D3450F" w:rsidRPr="00587CEC" w:rsidRDefault="005838BF" w:rsidP="005838BF">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 xml:space="preserve">For stereotactic treatments this requires on the first day of treatment, a radiation oncologist or trained delegate with documented competencies in stereotactic treatments must be present at the start of the treatment fraction (prior to irradiation) to verify the integrity of the patient set-up at the treatment machine, patient repositioning using image guidance, and directly manage any clinical issues. For subsequent fractions in the same course, the radiation oncologist must be immediately available for critical decision making. Patient specific pre-treatment quality assurance validation may be required and consideration for re-planning and is included. </w:t>
            </w:r>
            <w:r w:rsidR="00717353" w:rsidRPr="00587CEC">
              <w:rPr>
                <w:rFonts w:ascii="Calibri" w:hAnsi="Calibri" w:cs="Calibri"/>
                <w:sz w:val="20"/>
                <w:szCs w:val="20"/>
              </w:rPr>
              <w:t>Very tight margins and steep dose gradients mandates the use of daily image verification of treatment. Final dosimetry plan is validated by both the appropriately qualified radiation therapist and medical physicist, using robust quality assurance processes, with the plan approved by the radiation oncologist prior to delivery.</w:t>
            </w:r>
            <w:bookmarkStart w:id="2" w:name="_bookmark41"/>
            <w:bookmarkStart w:id="3" w:name="_bookmark42"/>
            <w:bookmarkEnd w:id="1"/>
            <w:bookmarkEnd w:id="2"/>
            <w:bookmarkEnd w:id="3"/>
          </w:p>
        </w:tc>
        <w:tc>
          <w:tcPr>
            <w:tcW w:w="764" w:type="pct"/>
            <w:shd w:val="clear" w:color="auto" w:fill="auto"/>
            <w:hideMark/>
          </w:tcPr>
          <w:p w14:paraId="13D0CA1C"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168A116D" w14:textId="77777777" w:rsidTr="003634A8">
        <w:trPr>
          <w:trHeight w:val="2016"/>
        </w:trPr>
        <w:tc>
          <w:tcPr>
            <w:tcW w:w="574" w:type="pct"/>
            <w:shd w:val="clear" w:color="auto" w:fill="auto"/>
            <w:hideMark/>
          </w:tcPr>
          <w:p w14:paraId="5D74102C"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227A8DC0" w14:textId="77777777" w:rsidR="00166A4D" w:rsidRPr="00587CEC" w:rsidRDefault="00166A4D" w:rsidP="00166A4D">
            <w:pPr>
              <w:spacing w:after="0" w:line="240" w:lineRule="auto"/>
              <w:rPr>
                <w:rFonts w:ascii="Calibri" w:hAnsi="Calibri" w:cs="Calibri"/>
                <w:b/>
                <w:bCs/>
                <w:sz w:val="20"/>
                <w:szCs w:val="20"/>
              </w:rPr>
            </w:pPr>
            <w:bookmarkStart w:id="4" w:name="_Hlk43825920"/>
            <w:r w:rsidRPr="00587CEC">
              <w:rPr>
                <w:rFonts w:ascii="Calibri" w:hAnsi="Calibri" w:cs="Calibri"/>
                <w:b/>
                <w:bCs/>
                <w:sz w:val="20"/>
                <w:szCs w:val="20"/>
              </w:rPr>
              <w:t>Meaning of Level 5 Items (Specialised)</w:t>
            </w:r>
          </w:p>
          <w:p w14:paraId="55FB55EA" w14:textId="39A54EAC" w:rsidR="00D3450F" w:rsidRPr="00587CEC" w:rsidRDefault="00166A4D" w:rsidP="005838BF">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 xml:space="preserve">In items </w:t>
            </w:r>
            <w:r w:rsidR="000718DE" w:rsidRPr="00587CEC">
              <w:rPr>
                <w:rFonts w:ascii="Calibri" w:hAnsi="Calibri" w:cs="Calibri"/>
                <w:sz w:val="20"/>
                <w:szCs w:val="20"/>
              </w:rPr>
              <w:t>159</w:t>
            </w:r>
            <w:r w:rsidR="00CE6D97" w:rsidRPr="00587CEC">
              <w:rPr>
                <w:rFonts w:ascii="Calibri" w:hAnsi="Calibri" w:cs="Calibri"/>
                <w:sz w:val="20"/>
                <w:szCs w:val="20"/>
              </w:rPr>
              <w:t>24</w:t>
            </w:r>
            <w:r w:rsidR="000718DE" w:rsidRPr="00587CEC">
              <w:rPr>
                <w:rFonts w:ascii="Calibri" w:hAnsi="Calibri" w:cs="Calibri"/>
                <w:sz w:val="20"/>
                <w:szCs w:val="20"/>
              </w:rPr>
              <w:t>, 159</w:t>
            </w:r>
            <w:r w:rsidR="00CE6D97" w:rsidRPr="00587CEC">
              <w:rPr>
                <w:rFonts w:ascii="Calibri" w:hAnsi="Calibri" w:cs="Calibri"/>
                <w:sz w:val="20"/>
                <w:szCs w:val="20"/>
              </w:rPr>
              <w:t>26</w:t>
            </w:r>
            <w:r w:rsidR="000718DE" w:rsidRPr="00587CEC">
              <w:rPr>
                <w:rFonts w:ascii="Calibri" w:hAnsi="Calibri" w:cs="Calibri"/>
                <w:sz w:val="20"/>
                <w:szCs w:val="20"/>
              </w:rPr>
              <w:t>, 159</w:t>
            </w:r>
            <w:r w:rsidR="00CE6D97" w:rsidRPr="00587CEC">
              <w:rPr>
                <w:rFonts w:ascii="Calibri" w:hAnsi="Calibri" w:cs="Calibri"/>
                <w:sz w:val="20"/>
                <w:szCs w:val="20"/>
              </w:rPr>
              <w:t>46</w:t>
            </w:r>
            <w:r w:rsidR="000718DE" w:rsidRPr="00587CEC">
              <w:rPr>
                <w:rFonts w:ascii="Calibri" w:hAnsi="Calibri" w:cs="Calibri"/>
                <w:sz w:val="20"/>
                <w:szCs w:val="20"/>
              </w:rPr>
              <w:t xml:space="preserve"> and 159</w:t>
            </w:r>
            <w:r w:rsidR="00CE6D97" w:rsidRPr="00587CEC">
              <w:rPr>
                <w:rFonts w:ascii="Calibri" w:hAnsi="Calibri" w:cs="Calibri"/>
                <w:sz w:val="20"/>
                <w:szCs w:val="20"/>
              </w:rPr>
              <w:t>48</w:t>
            </w:r>
            <w:r w:rsidRPr="00587CEC">
              <w:rPr>
                <w:rFonts w:ascii="Calibri" w:hAnsi="Calibri" w:cs="Calibri"/>
                <w:sz w:val="20"/>
                <w:szCs w:val="20"/>
              </w:rPr>
              <w:t xml:space="preserve">: </w:t>
            </w:r>
            <w:r w:rsidR="005838BF" w:rsidRPr="00587CEC">
              <w:rPr>
                <w:rFonts w:ascii="Calibri" w:hAnsi="Calibri" w:cs="Calibri"/>
                <w:sz w:val="20"/>
                <w:szCs w:val="20"/>
              </w:rPr>
              <w:t>Patient acuity requires multidisciplinary medical and technical support during the simulation and treatment processes (for example, general anaesthetic for complex cases or monitoring for patients receiving Total Body Irradiation). Complex dosimetry requirements are driven by large field</w:t>
            </w:r>
            <w:r w:rsidR="00CF59FE" w:rsidRPr="00587CEC">
              <w:rPr>
                <w:rFonts w:ascii="Calibri" w:hAnsi="Calibri" w:cs="Calibri"/>
                <w:sz w:val="20"/>
                <w:szCs w:val="20"/>
              </w:rPr>
              <w:t xml:space="preserve"> or </w:t>
            </w:r>
            <w:r w:rsidR="005838BF" w:rsidRPr="00587CEC">
              <w:rPr>
                <w:rFonts w:ascii="Calibri" w:hAnsi="Calibri" w:cs="Calibri"/>
                <w:sz w:val="20"/>
                <w:szCs w:val="20"/>
              </w:rPr>
              <w:t>large volume requirements in total skin electron therapy (TSE)</w:t>
            </w:r>
            <w:r w:rsidR="00CF59FE" w:rsidRPr="00587CEC">
              <w:rPr>
                <w:rFonts w:ascii="Calibri" w:hAnsi="Calibri" w:cs="Calibri"/>
                <w:sz w:val="20"/>
                <w:szCs w:val="20"/>
              </w:rPr>
              <w:t xml:space="preserve"> or </w:t>
            </w:r>
            <w:r w:rsidR="005838BF" w:rsidRPr="00587CEC">
              <w:rPr>
                <w:rFonts w:ascii="Calibri" w:hAnsi="Calibri" w:cs="Calibri"/>
                <w:sz w:val="20"/>
                <w:szCs w:val="20"/>
              </w:rPr>
              <w:t>total body irradiation (TBI) cases and highly personalised dosimetry requirements with younger paediatric patients, and patients requiring general anaesthetic or supervised sedation. Clinical and Technical complexity requires prolonged, complex multidisciplinary team involvement and direct involvement in the treatment delivery process; including in vivo dosimetry. Patient specific complex quality assurance validation pre-treatment and during treatment is required and consideration for re-planning is included. Final dosimetry plan is validated by both the radiation therapist and medical physicist, using robust quality assurance processes, with the plan approved by the radiation oncologist prior to delivery.</w:t>
            </w:r>
            <w:bookmarkEnd w:id="4"/>
          </w:p>
        </w:tc>
        <w:tc>
          <w:tcPr>
            <w:tcW w:w="764" w:type="pct"/>
            <w:shd w:val="clear" w:color="auto" w:fill="auto"/>
            <w:hideMark/>
          </w:tcPr>
          <w:p w14:paraId="261BE0C1"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0C348192" w14:textId="77777777" w:rsidTr="003634A8">
        <w:trPr>
          <w:trHeight w:val="279"/>
        </w:trPr>
        <w:tc>
          <w:tcPr>
            <w:tcW w:w="574" w:type="pct"/>
            <w:shd w:val="clear" w:color="auto" w:fill="auto"/>
            <w:hideMark/>
          </w:tcPr>
          <w:p w14:paraId="49CB36BF"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0A3251F3" w14:textId="77777777" w:rsidR="00166A4D" w:rsidRPr="00D06A06" w:rsidRDefault="00166A4D" w:rsidP="00166A4D">
            <w:pPr>
              <w:spacing w:after="0" w:line="240" w:lineRule="auto"/>
              <w:rPr>
                <w:rFonts w:ascii="Calibri" w:hAnsi="Calibri" w:cs="Calibri"/>
                <w:b/>
                <w:bCs/>
                <w:sz w:val="20"/>
                <w:szCs w:val="20"/>
              </w:rPr>
            </w:pPr>
            <w:r w:rsidRPr="00D06A06">
              <w:rPr>
                <w:rFonts w:ascii="Calibri" w:hAnsi="Calibri" w:cs="Calibri"/>
                <w:b/>
                <w:bCs/>
                <w:sz w:val="20"/>
                <w:szCs w:val="20"/>
              </w:rPr>
              <w:t>Image Fusion</w:t>
            </w:r>
          </w:p>
          <w:p w14:paraId="7184AB87" w14:textId="6135B022" w:rsidR="00D3450F" w:rsidRPr="00D06A06" w:rsidRDefault="00F53FAF" w:rsidP="005838BF">
            <w:pPr>
              <w:spacing w:after="0" w:line="240" w:lineRule="auto"/>
              <w:rPr>
                <w:rFonts w:ascii="Calibri" w:eastAsia="Times New Roman" w:hAnsi="Calibri" w:cs="Calibri"/>
                <w:color w:val="000000"/>
                <w:sz w:val="20"/>
                <w:szCs w:val="20"/>
                <w:lang w:eastAsia="en-AU"/>
              </w:rPr>
            </w:pPr>
            <w:r w:rsidRPr="00F53FAF">
              <w:rPr>
                <w:rFonts w:ascii="Calibri" w:hAnsi="Calibri" w:cs="Calibri"/>
                <w:sz w:val="20"/>
                <w:szCs w:val="20"/>
              </w:rPr>
              <w:t>Where appropriate, when determining the target volumes and organs at risk for treatment, relevant multi-modality imaging should be used to delineate targets and organs at risk.</w:t>
            </w:r>
          </w:p>
        </w:tc>
        <w:tc>
          <w:tcPr>
            <w:tcW w:w="764" w:type="pct"/>
            <w:shd w:val="clear" w:color="auto" w:fill="auto"/>
            <w:hideMark/>
          </w:tcPr>
          <w:p w14:paraId="09B552C2"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42E23BDC" w14:textId="77777777" w:rsidTr="003634A8">
        <w:trPr>
          <w:trHeight w:val="546"/>
        </w:trPr>
        <w:tc>
          <w:tcPr>
            <w:tcW w:w="574" w:type="pct"/>
            <w:shd w:val="clear" w:color="auto" w:fill="auto"/>
            <w:hideMark/>
          </w:tcPr>
          <w:p w14:paraId="555B6E24"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0C8F8FBA" w14:textId="2F6FB496" w:rsidR="00166A4D" w:rsidRPr="00587CEC" w:rsidRDefault="00166A4D" w:rsidP="00166A4D">
            <w:pPr>
              <w:spacing w:after="0" w:line="240" w:lineRule="auto"/>
              <w:rPr>
                <w:rFonts w:ascii="Calibri" w:hAnsi="Calibri" w:cs="Calibri"/>
                <w:b/>
                <w:bCs/>
                <w:sz w:val="20"/>
                <w:szCs w:val="20"/>
              </w:rPr>
            </w:pPr>
            <w:r w:rsidRPr="00587CEC">
              <w:rPr>
                <w:rFonts w:ascii="Calibri" w:hAnsi="Calibri" w:cs="Calibri"/>
                <w:b/>
                <w:bCs/>
                <w:sz w:val="20"/>
                <w:szCs w:val="20"/>
              </w:rPr>
              <w:t>Multiple attendances per day for the same site (1590</w:t>
            </w:r>
            <w:r w:rsidR="00FF6DF9" w:rsidRPr="00587CEC">
              <w:rPr>
                <w:rFonts w:ascii="Calibri" w:hAnsi="Calibri" w:cs="Calibri"/>
                <w:b/>
                <w:bCs/>
                <w:sz w:val="20"/>
                <w:szCs w:val="20"/>
              </w:rPr>
              <w:t>2</w:t>
            </w:r>
            <w:r w:rsidRPr="00587CEC">
              <w:rPr>
                <w:rFonts w:ascii="Calibri" w:hAnsi="Calibri" w:cs="Calibri"/>
                <w:b/>
                <w:bCs/>
                <w:sz w:val="20"/>
                <w:szCs w:val="20"/>
              </w:rPr>
              <w:t xml:space="preserve"> to 159</w:t>
            </w:r>
            <w:r w:rsidR="00160488" w:rsidRPr="00587CEC">
              <w:rPr>
                <w:rFonts w:ascii="Calibri" w:hAnsi="Calibri" w:cs="Calibri"/>
                <w:b/>
                <w:bCs/>
                <w:sz w:val="20"/>
                <w:szCs w:val="20"/>
              </w:rPr>
              <w:t>48</w:t>
            </w:r>
            <w:r w:rsidRPr="00587CEC">
              <w:rPr>
                <w:rFonts w:ascii="Calibri" w:hAnsi="Calibri" w:cs="Calibri"/>
                <w:b/>
                <w:bCs/>
                <w:sz w:val="20"/>
                <w:szCs w:val="20"/>
              </w:rPr>
              <w:t>)</w:t>
            </w:r>
          </w:p>
          <w:p w14:paraId="408A846F" w14:textId="711529A6" w:rsidR="00D3450F" w:rsidRPr="00587CEC" w:rsidRDefault="005838BF" w:rsidP="005838BF">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Where a patient is required to have more than one treatment to a site using the same treatment plan on the same day this additional treatment is only payable where the treatments are separated by an appropriate time interval. There must be clinical justification documented in the patient’s medical record. Examples include where patients are being treated with accelerated radiation therapy protocols or to compensate for missed treatment days.</w:t>
            </w:r>
          </w:p>
        </w:tc>
        <w:tc>
          <w:tcPr>
            <w:tcW w:w="764" w:type="pct"/>
            <w:shd w:val="clear" w:color="auto" w:fill="auto"/>
            <w:hideMark/>
          </w:tcPr>
          <w:p w14:paraId="1D077A0E"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413430BC" w14:textId="77777777" w:rsidTr="0031274C">
        <w:trPr>
          <w:trHeight w:val="70"/>
        </w:trPr>
        <w:tc>
          <w:tcPr>
            <w:tcW w:w="574" w:type="pct"/>
            <w:shd w:val="clear" w:color="auto" w:fill="auto"/>
            <w:hideMark/>
          </w:tcPr>
          <w:p w14:paraId="7C1F396A"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51918526" w14:textId="337631CD" w:rsidR="00166A4D" w:rsidRPr="00587CEC" w:rsidRDefault="00166A4D" w:rsidP="00166A4D">
            <w:pPr>
              <w:spacing w:after="0" w:line="240" w:lineRule="auto"/>
              <w:rPr>
                <w:rFonts w:ascii="Calibri" w:hAnsi="Calibri" w:cs="Calibri"/>
                <w:b/>
                <w:bCs/>
                <w:sz w:val="20"/>
                <w:szCs w:val="20"/>
              </w:rPr>
            </w:pPr>
            <w:r w:rsidRPr="00587CEC">
              <w:rPr>
                <w:rFonts w:ascii="Calibri" w:hAnsi="Calibri" w:cs="Calibri"/>
                <w:b/>
                <w:bCs/>
                <w:sz w:val="20"/>
                <w:szCs w:val="20"/>
              </w:rPr>
              <w:t>Multiple treatment sites at one attendance (1590</w:t>
            </w:r>
            <w:r w:rsidR="00FF6DF9" w:rsidRPr="00587CEC">
              <w:rPr>
                <w:rFonts w:ascii="Calibri" w:hAnsi="Calibri" w:cs="Calibri"/>
                <w:b/>
                <w:bCs/>
                <w:sz w:val="20"/>
                <w:szCs w:val="20"/>
              </w:rPr>
              <w:t>2</w:t>
            </w:r>
            <w:r w:rsidRPr="00587CEC">
              <w:rPr>
                <w:rFonts w:ascii="Calibri" w:hAnsi="Calibri" w:cs="Calibri"/>
                <w:b/>
                <w:bCs/>
                <w:sz w:val="20"/>
                <w:szCs w:val="20"/>
              </w:rPr>
              <w:t xml:space="preserve"> to 159</w:t>
            </w:r>
            <w:r w:rsidR="00B66B15" w:rsidRPr="00587CEC">
              <w:rPr>
                <w:rFonts w:ascii="Calibri" w:hAnsi="Calibri" w:cs="Calibri"/>
                <w:b/>
                <w:bCs/>
                <w:sz w:val="20"/>
                <w:szCs w:val="20"/>
              </w:rPr>
              <w:t>48</w:t>
            </w:r>
            <w:r w:rsidRPr="00587CEC">
              <w:rPr>
                <w:rFonts w:ascii="Calibri" w:hAnsi="Calibri" w:cs="Calibri"/>
                <w:b/>
                <w:bCs/>
                <w:sz w:val="20"/>
                <w:szCs w:val="20"/>
              </w:rPr>
              <w:t>)</w:t>
            </w:r>
          </w:p>
          <w:p w14:paraId="46B6D3B2" w14:textId="3633747B" w:rsidR="00266285" w:rsidRPr="00587CEC" w:rsidRDefault="005838BF" w:rsidP="003634A8">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 xml:space="preserve">Where patients are being treated </w:t>
            </w:r>
            <w:r w:rsidR="00266285" w:rsidRPr="00587CEC">
              <w:rPr>
                <w:rFonts w:ascii="Calibri" w:hAnsi="Calibri" w:cs="Calibri"/>
                <w:sz w:val="20"/>
                <w:szCs w:val="20"/>
              </w:rPr>
              <w:t xml:space="preserve">with radiation therapy </w:t>
            </w:r>
            <w:r w:rsidRPr="00587CEC">
              <w:rPr>
                <w:rFonts w:ascii="Calibri" w:hAnsi="Calibri" w:cs="Calibri"/>
                <w:sz w:val="20"/>
                <w:szCs w:val="20"/>
              </w:rPr>
              <w:t xml:space="preserve">to multiple separate sites </w:t>
            </w:r>
            <w:r w:rsidR="00266285" w:rsidRPr="00587CEC">
              <w:rPr>
                <w:rFonts w:ascii="Calibri" w:hAnsi="Calibri" w:cs="Calibri"/>
                <w:sz w:val="20"/>
                <w:szCs w:val="20"/>
              </w:rPr>
              <w:t xml:space="preserve">of disease </w:t>
            </w:r>
            <w:r w:rsidRPr="00587CEC">
              <w:rPr>
                <w:rFonts w:ascii="Calibri" w:hAnsi="Calibri" w:cs="Calibri"/>
                <w:sz w:val="20"/>
                <w:szCs w:val="20"/>
              </w:rPr>
              <w:t xml:space="preserve">at one attendance, each treatment </w:t>
            </w:r>
            <w:r w:rsidR="00266285" w:rsidRPr="00587CEC">
              <w:rPr>
                <w:rFonts w:ascii="Calibri" w:hAnsi="Calibri" w:cs="Calibri"/>
                <w:sz w:val="20"/>
                <w:szCs w:val="20"/>
              </w:rPr>
              <w:t xml:space="preserve">site </w:t>
            </w:r>
            <w:r w:rsidRPr="00587CEC">
              <w:rPr>
                <w:rFonts w:ascii="Calibri" w:hAnsi="Calibri" w:cs="Calibri"/>
                <w:sz w:val="20"/>
                <w:szCs w:val="20"/>
              </w:rPr>
              <w:t xml:space="preserve">must be </w:t>
            </w:r>
            <w:r w:rsidR="00266285" w:rsidRPr="00587CEC">
              <w:rPr>
                <w:rFonts w:ascii="Calibri" w:hAnsi="Calibri" w:cs="Calibri"/>
                <w:sz w:val="20"/>
                <w:szCs w:val="20"/>
              </w:rPr>
              <w:t xml:space="preserve">documented </w:t>
            </w:r>
            <w:r w:rsidRPr="00587CEC">
              <w:rPr>
                <w:rFonts w:ascii="Calibri" w:hAnsi="Calibri" w:cs="Calibri"/>
                <w:sz w:val="20"/>
                <w:szCs w:val="20"/>
              </w:rPr>
              <w:t xml:space="preserve">on a separate prescription to be </w:t>
            </w:r>
            <w:r w:rsidR="00266285" w:rsidRPr="00587CEC">
              <w:rPr>
                <w:rFonts w:ascii="Calibri" w:hAnsi="Calibri" w:cs="Calibri"/>
                <w:sz w:val="20"/>
                <w:szCs w:val="20"/>
              </w:rPr>
              <w:t>claimable, up to a maximum of 3 sites</w:t>
            </w:r>
            <w:r w:rsidRPr="00587CEC">
              <w:rPr>
                <w:rFonts w:ascii="Calibri" w:hAnsi="Calibri" w:cs="Calibri"/>
                <w:sz w:val="20"/>
                <w:szCs w:val="20"/>
              </w:rPr>
              <w:t xml:space="preserve">. </w:t>
            </w:r>
            <w:r w:rsidR="00266285" w:rsidRPr="00587CEC">
              <w:rPr>
                <w:rFonts w:ascii="Calibri" w:hAnsi="Calibri" w:cs="Calibri"/>
                <w:sz w:val="20"/>
                <w:szCs w:val="20"/>
              </w:rPr>
              <w:t xml:space="preserve"> However, prior to treatment, only one planning item may be claimed for all sites requiring treatment. The most complex planning item applicable should be claimed. A second treatment plan may be created for new disease sites which develop during the first course of radiation therapy.</w:t>
            </w:r>
          </w:p>
        </w:tc>
        <w:tc>
          <w:tcPr>
            <w:tcW w:w="764" w:type="pct"/>
            <w:shd w:val="clear" w:color="auto" w:fill="auto"/>
            <w:hideMark/>
          </w:tcPr>
          <w:p w14:paraId="6EE42389"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1F358055" w14:textId="77777777" w:rsidTr="003634A8">
        <w:trPr>
          <w:trHeight w:val="308"/>
        </w:trPr>
        <w:tc>
          <w:tcPr>
            <w:tcW w:w="574" w:type="pct"/>
            <w:shd w:val="clear" w:color="auto" w:fill="auto"/>
            <w:hideMark/>
          </w:tcPr>
          <w:p w14:paraId="2008E073"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43861202" w14:textId="5165A643" w:rsidR="00166A4D" w:rsidRPr="00587CEC" w:rsidRDefault="00A33F99" w:rsidP="0059572D">
            <w:pPr>
              <w:keepNext/>
              <w:spacing w:after="0" w:line="240" w:lineRule="auto"/>
              <w:rPr>
                <w:rFonts w:ascii="Calibri" w:hAnsi="Calibri" w:cs="Calibri"/>
                <w:b/>
                <w:bCs/>
                <w:sz w:val="20"/>
                <w:szCs w:val="20"/>
              </w:rPr>
            </w:pPr>
            <w:r w:rsidRPr="00587CEC">
              <w:rPr>
                <w:rFonts w:ascii="Calibri" w:hAnsi="Calibri" w:cs="Calibri"/>
                <w:b/>
                <w:bCs/>
                <w:sz w:val="20"/>
                <w:szCs w:val="20"/>
              </w:rPr>
              <w:t>T</w:t>
            </w:r>
            <w:r w:rsidR="00166A4D" w:rsidRPr="00587CEC">
              <w:rPr>
                <w:rFonts w:ascii="Calibri" w:hAnsi="Calibri" w:cs="Calibri"/>
                <w:b/>
                <w:bCs/>
                <w:sz w:val="20"/>
                <w:szCs w:val="20"/>
              </w:rPr>
              <w:t>reatments requiring general anaesthetic</w:t>
            </w:r>
          </w:p>
          <w:p w14:paraId="0F976A61" w14:textId="77DF1505" w:rsidR="00D3450F" w:rsidRPr="00587CEC" w:rsidRDefault="00A33F99" w:rsidP="0059572D">
            <w:pPr>
              <w:keepNext/>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Items 159</w:t>
            </w:r>
            <w:r w:rsidR="00410815" w:rsidRPr="00587CEC">
              <w:rPr>
                <w:rFonts w:ascii="Calibri" w:hAnsi="Calibri" w:cs="Calibri"/>
                <w:sz w:val="20"/>
                <w:szCs w:val="20"/>
              </w:rPr>
              <w:t>18</w:t>
            </w:r>
            <w:r w:rsidRPr="00587CEC">
              <w:rPr>
                <w:rFonts w:ascii="Calibri" w:hAnsi="Calibri" w:cs="Calibri"/>
                <w:sz w:val="20"/>
                <w:szCs w:val="20"/>
              </w:rPr>
              <w:t xml:space="preserve"> and 159</w:t>
            </w:r>
            <w:r w:rsidR="009F03D1" w:rsidRPr="00587CEC">
              <w:rPr>
                <w:rFonts w:ascii="Calibri" w:hAnsi="Calibri" w:cs="Calibri"/>
                <w:sz w:val="20"/>
                <w:szCs w:val="20"/>
              </w:rPr>
              <w:t>48</w:t>
            </w:r>
            <w:r w:rsidRPr="00587CEC">
              <w:rPr>
                <w:rFonts w:ascii="Calibri" w:hAnsi="Calibri" w:cs="Calibri"/>
                <w:sz w:val="20"/>
                <w:szCs w:val="20"/>
              </w:rPr>
              <w:t xml:space="preserve"> apply to all patients requiring general anaesthetic or sedation supervised by an anaesthetist for treatment delivery. For patients </w:t>
            </w:r>
            <w:r w:rsidR="00F51B2F">
              <w:rPr>
                <w:rFonts w:ascii="Calibri" w:hAnsi="Calibri" w:cs="Calibri"/>
                <w:sz w:val="20"/>
                <w:szCs w:val="20"/>
              </w:rPr>
              <w:t xml:space="preserve">who </w:t>
            </w:r>
            <w:r w:rsidRPr="00587CEC">
              <w:rPr>
                <w:rFonts w:ascii="Calibri" w:hAnsi="Calibri" w:cs="Calibri"/>
                <w:sz w:val="20"/>
                <w:szCs w:val="20"/>
              </w:rPr>
              <w:t xml:space="preserve">do not require general anaesthetic or supervised sedation then </w:t>
            </w:r>
            <w:r w:rsidR="00F53FAF" w:rsidRPr="00587CEC">
              <w:rPr>
                <w:rFonts w:ascii="Calibri" w:hAnsi="Calibri" w:cs="Calibri"/>
                <w:sz w:val="20"/>
                <w:szCs w:val="20"/>
              </w:rPr>
              <w:t xml:space="preserve">other appropriate </w:t>
            </w:r>
            <w:r w:rsidRPr="00587CEC">
              <w:rPr>
                <w:rFonts w:ascii="Calibri" w:hAnsi="Calibri" w:cs="Calibri"/>
                <w:sz w:val="20"/>
                <w:szCs w:val="20"/>
              </w:rPr>
              <w:t>item</w:t>
            </w:r>
            <w:r w:rsidR="00F51B2F">
              <w:rPr>
                <w:rFonts w:ascii="Calibri" w:hAnsi="Calibri" w:cs="Calibri"/>
                <w:sz w:val="20"/>
                <w:szCs w:val="20"/>
              </w:rPr>
              <w:t>s</w:t>
            </w:r>
            <w:r w:rsidRPr="00587CEC">
              <w:rPr>
                <w:rFonts w:ascii="Calibri" w:hAnsi="Calibri" w:cs="Calibri"/>
                <w:sz w:val="20"/>
                <w:szCs w:val="20"/>
              </w:rPr>
              <w:t xml:space="preserve"> should be used.</w:t>
            </w:r>
          </w:p>
        </w:tc>
        <w:tc>
          <w:tcPr>
            <w:tcW w:w="764" w:type="pct"/>
            <w:shd w:val="clear" w:color="auto" w:fill="auto"/>
            <w:hideMark/>
          </w:tcPr>
          <w:p w14:paraId="3ED8D378"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261B4D82" w14:textId="77777777" w:rsidTr="0031274C">
        <w:trPr>
          <w:trHeight w:val="70"/>
        </w:trPr>
        <w:tc>
          <w:tcPr>
            <w:tcW w:w="574" w:type="pct"/>
            <w:shd w:val="clear" w:color="auto" w:fill="auto"/>
            <w:hideMark/>
          </w:tcPr>
          <w:p w14:paraId="6288F945"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756F1921" w14:textId="77777777" w:rsidR="00166A4D" w:rsidRPr="00D06A06" w:rsidRDefault="00166A4D" w:rsidP="00166A4D">
            <w:pPr>
              <w:spacing w:after="0" w:line="240" w:lineRule="auto"/>
              <w:rPr>
                <w:rFonts w:ascii="Calibri" w:hAnsi="Calibri" w:cs="Calibri"/>
                <w:b/>
                <w:bCs/>
                <w:sz w:val="20"/>
                <w:szCs w:val="20"/>
              </w:rPr>
            </w:pPr>
            <w:r w:rsidRPr="00D06A06">
              <w:rPr>
                <w:rFonts w:ascii="Calibri" w:hAnsi="Calibri" w:cs="Calibri"/>
                <w:b/>
                <w:bCs/>
                <w:sz w:val="20"/>
                <w:szCs w:val="20"/>
              </w:rPr>
              <w:t>Radiation Oncologist Attendance</w:t>
            </w:r>
          </w:p>
          <w:p w14:paraId="784A6071" w14:textId="76036E54" w:rsidR="00A33F99" w:rsidRPr="00D06A06" w:rsidRDefault="00A33F99" w:rsidP="00A33F99">
            <w:pPr>
              <w:spacing w:after="0" w:line="240" w:lineRule="auto"/>
              <w:rPr>
                <w:rFonts w:ascii="Calibri" w:hAnsi="Calibri" w:cs="Calibri"/>
                <w:sz w:val="20"/>
                <w:szCs w:val="20"/>
              </w:rPr>
            </w:pPr>
            <w:r w:rsidRPr="00D06A06">
              <w:rPr>
                <w:rFonts w:ascii="Calibri" w:hAnsi="Calibri" w:cs="Calibri"/>
                <w:sz w:val="20"/>
                <w:szCs w:val="20"/>
              </w:rPr>
              <w:t>For all treatments, a radiation oncologist should be available to physically review patients when required.</w:t>
            </w:r>
          </w:p>
          <w:p w14:paraId="7CAC79AF" w14:textId="77777777" w:rsidR="00A33F99" w:rsidRPr="00D06A06" w:rsidRDefault="00A33F99" w:rsidP="00A33F99">
            <w:pPr>
              <w:spacing w:after="0" w:line="240" w:lineRule="auto"/>
              <w:rPr>
                <w:rFonts w:ascii="Calibri" w:hAnsi="Calibri" w:cs="Calibri"/>
                <w:sz w:val="20"/>
                <w:szCs w:val="20"/>
              </w:rPr>
            </w:pPr>
          </w:p>
          <w:p w14:paraId="5862B793" w14:textId="7FC52170" w:rsidR="00A33F99" w:rsidRPr="00D06A06" w:rsidRDefault="00A33F99" w:rsidP="00A33F99">
            <w:pPr>
              <w:spacing w:after="0" w:line="240" w:lineRule="auto"/>
              <w:rPr>
                <w:rFonts w:ascii="Calibri" w:hAnsi="Calibri" w:cs="Calibri"/>
                <w:sz w:val="20"/>
                <w:szCs w:val="20"/>
              </w:rPr>
            </w:pPr>
            <w:r w:rsidRPr="00D06A06">
              <w:rPr>
                <w:rFonts w:ascii="Calibri" w:hAnsi="Calibri" w:cs="Calibri"/>
                <w:sz w:val="20"/>
                <w:szCs w:val="20"/>
              </w:rPr>
              <w:t>For complex treatments, a radiation oncologist should be immediately available for critical decision making.</w:t>
            </w:r>
          </w:p>
          <w:p w14:paraId="48A0B10F" w14:textId="77777777" w:rsidR="00A33F99" w:rsidRPr="00D06A06" w:rsidRDefault="00A33F99" w:rsidP="00A33F99">
            <w:pPr>
              <w:spacing w:after="0" w:line="240" w:lineRule="auto"/>
              <w:rPr>
                <w:rFonts w:ascii="Calibri" w:hAnsi="Calibri" w:cs="Calibri"/>
                <w:sz w:val="20"/>
                <w:szCs w:val="20"/>
              </w:rPr>
            </w:pPr>
          </w:p>
          <w:p w14:paraId="3BCFB557" w14:textId="5E296B3A" w:rsidR="00D3450F" w:rsidRPr="00D06A06" w:rsidRDefault="00A33F99" w:rsidP="00A33F99">
            <w:pPr>
              <w:spacing w:after="0" w:line="240" w:lineRule="auto"/>
              <w:rPr>
                <w:rFonts w:ascii="Calibri" w:eastAsia="Times New Roman" w:hAnsi="Calibri" w:cs="Calibri"/>
                <w:color w:val="000000"/>
                <w:sz w:val="20"/>
                <w:szCs w:val="20"/>
                <w:lang w:eastAsia="en-AU"/>
              </w:rPr>
            </w:pPr>
            <w:r w:rsidRPr="00D06A06">
              <w:rPr>
                <w:rFonts w:ascii="Calibri" w:hAnsi="Calibri" w:cs="Calibri"/>
                <w:sz w:val="20"/>
                <w:szCs w:val="20"/>
              </w:rPr>
              <w:t>For highly complex treatments, such as stereotactic treatments, a radiation oncologist or trained delegate with documented competencies in stereotactic treatments should be present at the start of the treatment fraction (prior to irradiation) to verify the integrity of the patient set-up at the treatment machine, patient repositioning using image guidance, and directly manage any clinical issues. For subsequent fractions in the same course, a radiation oncologist must be immediately available for critical decision making.</w:t>
            </w:r>
          </w:p>
        </w:tc>
        <w:tc>
          <w:tcPr>
            <w:tcW w:w="764" w:type="pct"/>
            <w:shd w:val="clear" w:color="auto" w:fill="auto"/>
            <w:hideMark/>
          </w:tcPr>
          <w:p w14:paraId="2A6CAC50"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D3450F" w:rsidRPr="00D06A06" w14:paraId="5621672F" w14:textId="77777777" w:rsidTr="003634A8">
        <w:trPr>
          <w:trHeight w:val="2037"/>
        </w:trPr>
        <w:tc>
          <w:tcPr>
            <w:tcW w:w="574" w:type="pct"/>
            <w:shd w:val="clear" w:color="auto" w:fill="auto"/>
            <w:hideMark/>
          </w:tcPr>
          <w:p w14:paraId="007942E8"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65557B1C" w14:textId="347F366E" w:rsidR="00166A4D" w:rsidRPr="00587CEC" w:rsidRDefault="00166A4D" w:rsidP="00166A4D">
            <w:pPr>
              <w:spacing w:after="0" w:line="240" w:lineRule="auto"/>
              <w:rPr>
                <w:rFonts w:ascii="Calibri" w:hAnsi="Calibri" w:cs="Calibri"/>
                <w:b/>
                <w:bCs/>
                <w:sz w:val="20"/>
                <w:szCs w:val="20"/>
              </w:rPr>
            </w:pPr>
            <w:r w:rsidRPr="00587CEC">
              <w:rPr>
                <w:rFonts w:ascii="Calibri" w:hAnsi="Calibri" w:cs="Calibri"/>
                <w:b/>
                <w:bCs/>
                <w:sz w:val="20"/>
                <w:szCs w:val="20"/>
              </w:rPr>
              <w:t>Protocols for documenting quality assurance processes for treatment plans (1590</w:t>
            </w:r>
            <w:r w:rsidR="00FF6DF9" w:rsidRPr="00587CEC">
              <w:rPr>
                <w:rFonts w:ascii="Calibri" w:hAnsi="Calibri" w:cs="Calibri"/>
                <w:b/>
                <w:bCs/>
                <w:sz w:val="20"/>
                <w:szCs w:val="20"/>
              </w:rPr>
              <w:t>2</w:t>
            </w:r>
            <w:r w:rsidRPr="00587CEC">
              <w:rPr>
                <w:rFonts w:ascii="Calibri" w:hAnsi="Calibri" w:cs="Calibri"/>
                <w:b/>
                <w:bCs/>
                <w:sz w:val="20"/>
                <w:szCs w:val="20"/>
              </w:rPr>
              <w:t xml:space="preserve"> to 159</w:t>
            </w:r>
            <w:r w:rsidR="007D5969" w:rsidRPr="00587CEC">
              <w:rPr>
                <w:rFonts w:ascii="Calibri" w:hAnsi="Calibri" w:cs="Calibri"/>
                <w:b/>
                <w:bCs/>
                <w:sz w:val="20"/>
                <w:szCs w:val="20"/>
              </w:rPr>
              <w:t>28</w:t>
            </w:r>
            <w:r w:rsidRPr="00587CEC">
              <w:rPr>
                <w:rFonts w:ascii="Calibri" w:hAnsi="Calibri" w:cs="Calibri"/>
                <w:b/>
                <w:bCs/>
                <w:sz w:val="20"/>
                <w:szCs w:val="20"/>
              </w:rPr>
              <w:t xml:space="preserve"> and 159</w:t>
            </w:r>
            <w:r w:rsidR="007D5969" w:rsidRPr="00587CEC">
              <w:rPr>
                <w:rFonts w:ascii="Calibri" w:hAnsi="Calibri" w:cs="Calibri"/>
                <w:b/>
                <w:bCs/>
                <w:sz w:val="20"/>
                <w:szCs w:val="20"/>
              </w:rPr>
              <w:t>70</w:t>
            </w:r>
            <w:r w:rsidR="0060089D" w:rsidRPr="00587CEC">
              <w:rPr>
                <w:rFonts w:ascii="Calibri" w:hAnsi="Calibri" w:cs="Calibri"/>
                <w:b/>
                <w:bCs/>
                <w:sz w:val="20"/>
                <w:szCs w:val="20"/>
              </w:rPr>
              <w:t xml:space="preserve"> to 159</w:t>
            </w:r>
            <w:r w:rsidR="007D5969" w:rsidRPr="00587CEC">
              <w:rPr>
                <w:rFonts w:ascii="Calibri" w:hAnsi="Calibri" w:cs="Calibri"/>
                <w:b/>
                <w:bCs/>
                <w:sz w:val="20"/>
                <w:szCs w:val="20"/>
              </w:rPr>
              <w:t>8</w:t>
            </w:r>
            <w:r w:rsidR="0060089D" w:rsidRPr="00587CEC">
              <w:rPr>
                <w:rFonts w:ascii="Calibri" w:hAnsi="Calibri" w:cs="Calibri"/>
                <w:b/>
                <w:bCs/>
                <w:sz w:val="20"/>
                <w:szCs w:val="20"/>
              </w:rPr>
              <w:t>0</w:t>
            </w:r>
            <w:r w:rsidRPr="00587CEC">
              <w:rPr>
                <w:rFonts w:ascii="Calibri" w:hAnsi="Calibri" w:cs="Calibri"/>
                <w:b/>
                <w:bCs/>
                <w:sz w:val="20"/>
                <w:szCs w:val="20"/>
              </w:rPr>
              <w:t>, 159</w:t>
            </w:r>
            <w:r w:rsidR="007D5969" w:rsidRPr="00587CEC">
              <w:rPr>
                <w:rFonts w:ascii="Calibri" w:hAnsi="Calibri" w:cs="Calibri"/>
                <w:b/>
                <w:bCs/>
                <w:sz w:val="20"/>
                <w:szCs w:val="20"/>
              </w:rPr>
              <w:t>64</w:t>
            </w:r>
            <w:r w:rsidR="00587CEC">
              <w:rPr>
                <w:rFonts w:ascii="Calibri" w:hAnsi="Calibri" w:cs="Calibri"/>
                <w:b/>
                <w:bCs/>
                <w:sz w:val="20"/>
                <w:szCs w:val="20"/>
              </w:rPr>
              <w:t xml:space="preserve"> and</w:t>
            </w:r>
            <w:r w:rsidRPr="00587CEC">
              <w:rPr>
                <w:rFonts w:ascii="Calibri" w:hAnsi="Calibri" w:cs="Calibri"/>
                <w:b/>
                <w:bCs/>
                <w:sz w:val="20"/>
                <w:szCs w:val="20"/>
              </w:rPr>
              <w:t xml:space="preserve"> 159</w:t>
            </w:r>
            <w:r w:rsidR="00542507" w:rsidRPr="00587CEC">
              <w:rPr>
                <w:rFonts w:ascii="Calibri" w:hAnsi="Calibri" w:cs="Calibri"/>
                <w:b/>
                <w:bCs/>
                <w:sz w:val="20"/>
                <w:szCs w:val="20"/>
              </w:rPr>
              <w:t>68</w:t>
            </w:r>
            <w:r w:rsidRPr="00587CEC">
              <w:rPr>
                <w:rFonts w:ascii="Calibri" w:hAnsi="Calibri" w:cs="Calibri"/>
                <w:b/>
                <w:bCs/>
                <w:sz w:val="20"/>
                <w:szCs w:val="20"/>
              </w:rPr>
              <w:t>)</w:t>
            </w:r>
          </w:p>
          <w:p w14:paraId="4D829A21" w14:textId="77777777" w:rsidR="00E83FF2" w:rsidRPr="00587CEC" w:rsidRDefault="00E83FF2" w:rsidP="00E83FF2">
            <w:pPr>
              <w:spacing w:after="0" w:line="240" w:lineRule="auto"/>
              <w:rPr>
                <w:rFonts w:ascii="Calibri" w:hAnsi="Calibri" w:cs="Calibri"/>
                <w:sz w:val="20"/>
                <w:szCs w:val="20"/>
              </w:rPr>
            </w:pPr>
            <w:r w:rsidRPr="00587CEC">
              <w:rPr>
                <w:rFonts w:ascii="Calibri" w:hAnsi="Calibri" w:cs="Calibri"/>
                <w:sz w:val="20"/>
                <w:szCs w:val="20"/>
              </w:rPr>
              <w:t>Treatment plans should be produced using robust quality assurance processes to ensure, where appropriate:</w:t>
            </w:r>
          </w:p>
          <w:p w14:paraId="265FBF07" w14:textId="4310640A" w:rsidR="00E83FF2" w:rsidRPr="00587CEC" w:rsidRDefault="00E83FF2" w:rsidP="001F1A23">
            <w:pPr>
              <w:pStyle w:val="ListParagraph"/>
              <w:numPr>
                <w:ilvl w:val="0"/>
                <w:numId w:val="43"/>
              </w:numPr>
              <w:spacing w:after="0" w:line="240" w:lineRule="auto"/>
              <w:rPr>
                <w:rFonts w:asciiTheme="minorHAnsi" w:eastAsia="Times New Roman" w:hAnsiTheme="minorHAnsi" w:cstheme="minorHAnsi"/>
                <w:color w:val="000000"/>
                <w:sz w:val="20"/>
                <w:szCs w:val="20"/>
                <w:lang w:eastAsia="en-AU"/>
              </w:rPr>
            </w:pPr>
            <w:r w:rsidRPr="00587CEC">
              <w:rPr>
                <w:rFonts w:asciiTheme="minorHAnsi" w:eastAsia="Times New Roman" w:hAnsiTheme="minorHAnsi" w:cstheme="minorHAnsi"/>
                <w:color w:val="000000"/>
                <w:sz w:val="20"/>
                <w:szCs w:val="20"/>
                <w:lang w:eastAsia="en-AU"/>
              </w:rPr>
              <w:t>Data within the oncology information system is accurate; and</w:t>
            </w:r>
          </w:p>
          <w:p w14:paraId="42303D9E" w14:textId="1143FA00" w:rsidR="00E83FF2" w:rsidRPr="00587CEC" w:rsidRDefault="00E83FF2" w:rsidP="001F1A23">
            <w:pPr>
              <w:pStyle w:val="ListParagraph"/>
              <w:numPr>
                <w:ilvl w:val="0"/>
                <w:numId w:val="43"/>
              </w:numPr>
              <w:spacing w:after="0" w:line="240" w:lineRule="auto"/>
              <w:rPr>
                <w:rFonts w:asciiTheme="minorHAnsi" w:eastAsia="Times New Roman" w:hAnsiTheme="minorHAnsi" w:cstheme="minorHAnsi"/>
                <w:color w:val="000000"/>
                <w:sz w:val="20"/>
                <w:szCs w:val="20"/>
                <w:lang w:eastAsia="en-AU"/>
              </w:rPr>
            </w:pPr>
            <w:r w:rsidRPr="00587CEC">
              <w:rPr>
                <w:rFonts w:asciiTheme="minorHAnsi" w:eastAsia="Times New Roman" w:hAnsiTheme="minorHAnsi" w:cstheme="minorHAnsi"/>
                <w:color w:val="000000"/>
                <w:sz w:val="20"/>
                <w:szCs w:val="20"/>
                <w:lang w:eastAsia="en-AU"/>
              </w:rPr>
              <w:t>Data transfer to the Oncology Information System has been completed without any loss of data integrity; and</w:t>
            </w:r>
          </w:p>
          <w:p w14:paraId="4FB8BA94" w14:textId="3337BD21" w:rsidR="00E83FF2" w:rsidRPr="00587CEC" w:rsidRDefault="00E83FF2" w:rsidP="001F1A23">
            <w:pPr>
              <w:pStyle w:val="ListParagraph"/>
              <w:numPr>
                <w:ilvl w:val="0"/>
                <w:numId w:val="43"/>
              </w:numPr>
              <w:spacing w:after="0" w:line="240" w:lineRule="auto"/>
              <w:rPr>
                <w:rFonts w:asciiTheme="minorHAnsi" w:eastAsia="Times New Roman" w:hAnsiTheme="minorHAnsi" w:cstheme="minorHAnsi"/>
                <w:color w:val="000000"/>
                <w:sz w:val="20"/>
                <w:szCs w:val="20"/>
                <w:lang w:eastAsia="en-AU"/>
              </w:rPr>
            </w:pPr>
            <w:r w:rsidRPr="00587CEC">
              <w:rPr>
                <w:rFonts w:asciiTheme="minorHAnsi" w:eastAsia="Times New Roman" w:hAnsiTheme="minorHAnsi" w:cstheme="minorHAnsi"/>
                <w:color w:val="000000"/>
                <w:sz w:val="20"/>
                <w:szCs w:val="20"/>
                <w:lang w:eastAsia="en-AU"/>
              </w:rPr>
              <w:t xml:space="preserve">The plan is deliverable without loss of </w:t>
            </w:r>
            <w:proofErr w:type="spellStart"/>
            <w:r w:rsidRPr="00587CEC">
              <w:rPr>
                <w:rFonts w:asciiTheme="minorHAnsi" w:eastAsia="Times New Roman" w:hAnsiTheme="minorHAnsi" w:cstheme="minorHAnsi"/>
                <w:color w:val="000000"/>
                <w:sz w:val="20"/>
                <w:szCs w:val="20"/>
                <w:lang w:eastAsia="en-AU"/>
              </w:rPr>
              <w:t>dosimetric</w:t>
            </w:r>
            <w:proofErr w:type="spellEnd"/>
            <w:r w:rsidRPr="00587CEC">
              <w:rPr>
                <w:rFonts w:asciiTheme="minorHAnsi" w:eastAsia="Times New Roman" w:hAnsiTheme="minorHAnsi" w:cstheme="minorHAnsi"/>
                <w:color w:val="000000"/>
                <w:sz w:val="20"/>
                <w:szCs w:val="20"/>
                <w:lang w:eastAsia="en-AU"/>
              </w:rPr>
              <w:t xml:space="preserve"> accuracy on the radiation therapy apparatus which will be used for clinical delivery (including particular consideration given to geometric accuracy where tight margins or steep dose gradient are employed); and</w:t>
            </w:r>
          </w:p>
          <w:p w14:paraId="7CDA93FB" w14:textId="5BA20DB4" w:rsidR="00E83FF2" w:rsidRPr="00587CEC" w:rsidRDefault="00E83FF2" w:rsidP="001F1A23">
            <w:pPr>
              <w:pStyle w:val="ListParagraph"/>
              <w:numPr>
                <w:ilvl w:val="0"/>
                <w:numId w:val="43"/>
              </w:numPr>
              <w:spacing w:after="0" w:line="240" w:lineRule="auto"/>
              <w:rPr>
                <w:rFonts w:asciiTheme="minorHAnsi" w:eastAsia="Times New Roman" w:hAnsiTheme="minorHAnsi" w:cstheme="minorHAnsi"/>
                <w:color w:val="000000"/>
                <w:sz w:val="20"/>
                <w:szCs w:val="20"/>
                <w:lang w:eastAsia="en-AU"/>
              </w:rPr>
            </w:pPr>
            <w:r w:rsidRPr="00587CEC">
              <w:rPr>
                <w:rFonts w:asciiTheme="minorHAnsi" w:eastAsia="Times New Roman" w:hAnsiTheme="minorHAnsi" w:cstheme="minorHAnsi"/>
                <w:color w:val="000000"/>
                <w:sz w:val="20"/>
                <w:szCs w:val="20"/>
                <w:lang w:eastAsia="en-AU"/>
              </w:rPr>
              <w:t>Motion management strategies and accuracy of delivery have been appropriately assessed; and</w:t>
            </w:r>
          </w:p>
          <w:p w14:paraId="686C0AAE" w14:textId="0BEF7E5B" w:rsidR="00E83FF2" w:rsidRPr="00587CEC" w:rsidRDefault="00E83FF2" w:rsidP="001F1A23">
            <w:pPr>
              <w:pStyle w:val="ListParagraph"/>
              <w:numPr>
                <w:ilvl w:val="0"/>
                <w:numId w:val="43"/>
              </w:numPr>
              <w:spacing w:after="0" w:line="240" w:lineRule="auto"/>
              <w:rPr>
                <w:rFonts w:asciiTheme="minorHAnsi" w:eastAsia="Times New Roman" w:hAnsiTheme="minorHAnsi" w:cstheme="minorHAnsi"/>
                <w:color w:val="000000"/>
                <w:sz w:val="20"/>
                <w:szCs w:val="20"/>
                <w:lang w:eastAsia="en-AU"/>
              </w:rPr>
            </w:pPr>
            <w:r w:rsidRPr="00587CEC">
              <w:rPr>
                <w:rFonts w:asciiTheme="minorHAnsi" w:eastAsia="Times New Roman" w:hAnsiTheme="minorHAnsi" w:cstheme="minorHAnsi"/>
                <w:color w:val="000000"/>
                <w:sz w:val="20"/>
                <w:szCs w:val="20"/>
                <w:lang w:eastAsia="en-AU"/>
              </w:rPr>
              <w:t>The dose calculation of the treatment plan (including on the patient planning images) is accurate; and</w:t>
            </w:r>
          </w:p>
          <w:p w14:paraId="13E290DA" w14:textId="6CA92D41" w:rsidR="00E83FF2" w:rsidRPr="00587CEC" w:rsidRDefault="00E83FF2" w:rsidP="001F1A23">
            <w:pPr>
              <w:pStyle w:val="ListParagraph"/>
              <w:numPr>
                <w:ilvl w:val="0"/>
                <w:numId w:val="43"/>
              </w:numPr>
              <w:spacing w:after="0" w:line="240" w:lineRule="auto"/>
              <w:rPr>
                <w:rFonts w:asciiTheme="minorHAnsi" w:eastAsia="Times New Roman" w:hAnsiTheme="minorHAnsi" w:cstheme="minorHAnsi"/>
                <w:color w:val="000000"/>
                <w:sz w:val="20"/>
                <w:szCs w:val="20"/>
                <w:lang w:eastAsia="en-AU"/>
              </w:rPr>
            </w:pPr>
            <w:r w:rsidRPr="00587CEC">
              <w:rPr>
                <w:rFonts w:asciiTheme="minorHAnsi" w:eastAsia="Times New Roman" w:hAnsiTheme="minorHAnsi" w:cstheme="minorHAnsi"/>
                <w:color w:val="000000"/>
                <w:sz w:val="20"/>
                <w:szCs w:val="20"/>
                <w:lang w:eastAsia="en-AU"/>
              </w:rPr>
              <w:t>The accuracy of any image fusions performed.</w:t>
            </w:r>
          </w:p>
          <w:p w14:paraId="4708671E" w14:textId="1307E026" w:rsidR="00D3450F" w:rsidRPr="00587CEC" w:rsidRDefault="00E83FF2" w:rsidP="00E83FF2">
            <w:pPr>
              <w:spacing w:after="0" w:line="240" w:lineRule="auto"/>
              <w:rPr>
                <w:rFonts w:ascii="Calibri" w:eastAsia="Times New Roman" w:hAnsi="Calibri" w:cs="Calibri"/>
                <w:color w:val="000000"/>
                <w:sz w:val="20"/>
                <w:szCs w:val="20"/>
                <w:lang w:eastAsia="en-AU"/>
              </w:rPr>
            </w:pPr>
            <w:r w:rsidRPr="00587CEC">
              <w:rPr>
                <w:rFonts w:ascii="Calibri" w:hAnsi="Calibri" w:cs="Calibri"/>
                <w:sz w:val="20"/>
                <w:szCs w:val="20"/>
              </w:rPr>
              <w:t>The quality assurance processes should be established, maintained and performed by radiation therapists and medical physicists and should be formally documented.</w:t>
            </w:r>
          </w:p>
        </w:tc>
        <w:tc>
          <w:tcPr>
            <w:tcW w:w="764" w:type="pct"/>
            <w:shd w:val="clear" w:color="auto" w:fill="auto"/>
            <w:hideMark/>
          </w:tcPr>
          <w:p w14:paraId="2868C384"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r w:rsidR="003B777C" w:rsidRPr="00D06A06" w14:paraId="0D808DA3" w14:textId="77777777" w:rsidTr="00E83FF2">
        <w:trPr>
          <w:trHeight w:val="3220"/>
        </w:trPr>
        <w:tc>
          <w:tcPr>
            <w:tcW w:w="574" w:type="pct"/>
            <w:shd w:val="clear" w:color="auto" w:fill="auto"/>
          </w:tcPr>
          <w:p w14:paraId="2BEDFF35" w14:textId="77777777" w:rsidR="003B777C" w:rsidRPr="00D06A06" w:rsidRDefault="003B777C"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6383905D" w14:textId="73709501" w:rsidR="003B777C" w:rsidRPr="00D06A06" w:rsidRDefault="003B777C" w:rsidP="003B777C">
            <w:pPr>
              <w:spacing w:after="0" w:line="240" w:lineRule="auto"/>
              <w:rPr>
                <w:rFonts w:ascii="Calibri" w:hAnsi="Calibri" w:cs="Calibri"/>
                <w:b/>
                <w:bCs/>
                <w:sz w:val="20"/>
                <w:szCs w:val="20"/>
              </w:rPr>
            </w:pPr>
            <w:r w:rsidRPr="00D06A06">
              <w:rPr>
                <w:rFonts w:ascii="Calibri" w:hAnsi="Calibri" w:cs="Calibri"/>
                <w:b/>
                <w:bCs/>
                <w:sz w:val="20"/>
                <w:szCs w:val="20"/>
              </w:rPr>
              <w:t xml:space="preserve">Protocols for documenting quality assurance processes for treatment </w:t>
            </w:r>
            <w:r>
              <w:rPr>
                <w:rFonts w:ascii="Calibri" w:hAnsi="Calibri" w:cs="Calibri"/>
                <w:b/>
                <w:bCs/>
                <w:sz w:val="20"/>
                <w:szCs w:val="20"/>
              </w:rPr>
              <w:t>re-</w:t>
            </w:r>
            <w:r w:rsidRPr="00F46667">
              <w:rPr>
                <w:rFonts w:ascii="Calibri" w:hAnsi="Calibri" w:cs="Calibri"/>
                <w:b/>
                <w:bCs/>
                <w:sz w:val="20"/>
                <w:szCs w:val="20"/>
              </w:rPr>
              <w:t>plans (159</w:t>
            </w:r>
            <w:r w:rsidR="00615E6A" w:rsidRPr="00F46667">
              <w:rPr>
                <w:rFonts w:ascii="Calibri" w:hAnsi="Calibri" w:cs="Calibri"/>
                <w:b/>
                <w:bCs/>
                <w:sz w:val="20"/>
                <w:szCs w:val="20"/>
              </w:rPr>
              <w:t>12</w:t>
            </w:r>
            <w:r w:rsidRPr="00F46667">
              <w:rPr>
                <w:rFonts w:ascii="Calibri" w:hAnsi="Calibri" w:cs="Calibri"/>
                <w:b/>
                <w:bCs/>
                <w:sz w:val="20"/>
                <w:szCs w:val="20"/>
              </w:rPr>
              <w:t>, 159</w:t>
            </w:r>
            <w:r w:rsidR="00615E6A" w:rsidRPr="00F46667">
              <w:rPr>
                <w:rFonts w:ascii="Calibri" w:hAnsi="Calibri" w:cs="Calibri"/>
                <w:b/>
                <w:bCs/>
                <w:sz w:val="20"/>
                <w:szCs w:val="20"/>
              </w:rPr>
              <w:t>16</w:t>
            </w:r>
            <w:r w:rsidRPr="00F46667">
              <w:rPr>
                <w:rFonts w:ascii="Calibri" w:hAnsi="Calibri" w:cs="Calibri"/>
                <w:b/>
                <w:bCs/>
                <w:sz w:val="20"/>
                <w:szCs w:val="20"/>
              </w:rPr>
              <w:t>, 159</w:t>
            </w:r>
            <w:r w:rsidR="00615E6A" w:rsidRPr="00F46667">
              <w:rPr>
                <w:rFonts w:ascii="Calibri" w:hAnsi="Calibri" w:cs="Calibri"/>
                <w:b/>
                <w:bCs/>
                <w:sz w:val="20"/>
                <w:szCs w:val="20"/>
              </w:rPr>
              <w:t>22</w:t>
            </w:r>
            <w:r w:rsidRPr="00F46667">
              <w:rPr>
                <w:rFonts w:ascii="Calibri" w:hAnsi="Calibri" w:cs="Calibri"/>
                <w:b/>
                <w:bCs/>
                <w:sz w:val="20"/>
                <w:szCs w:val="20"/>
              </w:rPr>
              <w:t xml:space="preserve"> and 159</w:t>
            </w:r>
            <w:r w:rsidR="00615E6A" w:rsidRPr="00F46667">
              <w:rPr>
                <w:rFonts w:ascii="Calibri" w:hAnsi="Calibri" w:cs="Calibri"/>
                <w:b/>
                <w:bCs/>
                <w:sz w:val="20"/>
                <w:szCs w:val="20"/>
              </w:rPr>
              <w:t>28</w:t>
            </w:r>
            <w:r w:rsidRPr="00F46667">
              <w:rPr>
                <w:rFonts w:ascii="Calibri" w:hAnsi="Calibri" w:cs="Calibri"/>
                <w:b/>
                <w:bCs/>
                <w:sz w:val="20"/>
                <w:szCs w:val="20"/>
              </w:rPr>
              <w:t>)</w:t>
            </w:r>
          </w:p>
          <w:p w14:paraId="36DAC05B" w14:textId="7A8DD34A" w:rsidR="0008096B" w:rsidRDefault="003B777C" w:rsidP="003B777C">
            <w:pPr>
              <w:spacing w:after="0" w:line="240" w:lineRule="auto"/>
              <w:rPr>
                <w:rFonts w:ascii="Calibri" w:hAnsi="Calibri" w:cs="Calibri"/>
                <w:sz w:val="20"/>
                <w:szCs w:val="20"/>
              </w:rPr>
            </w:pPr>
            <w:r w:rsidRPr="00D06A06">
              <w:rPr>
                <w:rFonts w:ascii="Calibri" w:hAnsi="Calibri" w:cs="Calibri"/>
                <w:sz w:val="20"/>
                <w:szCs w:val="20"/>
              </w:rPr>
              <w:t xml:space="preserve">Treatment </w:t>
            </w:r>
            <w:r w:rsidR="009D2731">
              <w:rPr>
                <w:rFonts w:ascii="Calibri" w:hAnsi="Calibri" w:cs="Calibri"/>
                <w:sz w:val="20"/>
                <w:szCs w:val="20"/>
              </w:rPr>
              <w:t>re-</w:t>
            </w:r>
            <w:r w:rsidRPr="00D06A06">
              <w:rPr>
                <w:rFonts w:ascii="Calibri" w:hAnsi="Calibri" w:cs="Calibri"/>
                <w:sz w:val="20"/>
                <w:szCs w:val="20"/>
              </w:rPr>
              <w:t xml:space="preserve">plans </w:t>
            </w:r>
            <w:r w:rsidR="0008096B">
              <w:rPr>
                <w:rFonts w:ascii="Calibri" w:hAnsi="Calibri" w:cs="Calibri"/>
                <w:sz w:val="20"/>
                <w:szCs w:val="20"/>
              </w:rPr>
              <w:t xml:space="preserve">can only be performed if: </w:t>
            </w:r>
          </w:p>
          <w:p w14:paraId="007DFC18" w14:textId="7137FF1D" w:rsidR="0008096B" w:rsidRPr="00D06A06" w:rsidRDefault="0008096B" w:rsidP="0008096B">
            <w:pPr>
              <w:pStyle w:val="ListParagraph"/>
              <w:numPr>
                <w:ilvl w:val="0"/>
                <w:numId w:val="6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An initial treatment plan has been prepared in accordance with </w:t>
            </w:r>
            <w:r>
              <w:rPr>
                <w:rFonts w:asciiTheme="minorHAnsi" w:eastAsia="Times New Roman" w:hAnsiTheme="minorHAnsi" w:cstheme="minorHAnsi"/>
                <w:color w:val="000000"/>
                <w:sz w:val="20"/>
                <w:szCs w:val="20"/>
                <w:lang w:eastAsia="en-AU"/>
              </w:rPr>
              <w:t>the item descriptor</w:t>
            </w:r>
            <w:r w:rsidRPr="00D06A06">
              <w:rPr>
                <w:rFonts w:asciiTheme="minorHAnsi" w:eastAsia="Times New Roman" w:hAnsiTheme="minorHAnsi" w:cstheme="minorHAnsi"/>
                <w:color w:val="000000"/>
                <w:sz w:val="20"/>
                <w:szCs w:val="20"/>
                <w:lang w:eastAsia="en-AU"/>
              </w:rPr>
              <w:t>; and</w:t>
            </w:r>
          </w:p>
          <w:p w14:paraId="7C3CDDF6" w14:textId="77777777" w:rsidR="0008096B" w:rsidRDefault="0008096B" w:rsidP="0008096B">
            <w:pPr>
              <w:pStyle w:val="ListParagraph"/>
              <w:numPr>
                <w:ilvl w:val="0"/>
                <w:numId w:val="65"/>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Treatment adjustments to the original plan are inadequate to satisfy treatment protocol requirements.</w:t>
            </w:r>
          </w:p>
          <w:p w14:paraId="227011ED" w14:textId="77777777" w:rsidR="0008096B" w:rsidRDefault="0008096B" w:rsidP="003B777C">
            <w:pPr>
              <w:spacing w:after="0" w:line="240" w:lineRule="auto"/>
              <w:rPr>
                <w:rFonts w:ascii="Calibri" w:hAnsi="Calibri" w:cs="Calibri"/>
                <w:sz w:val="20"/>
                <w:szCs w:val="20"/>
              </w:rPr>
            </w:pPr>
          </w:p>
          <w:p w14:paraId="4946374C" w14:textId="40045D37" w:rsidR="003B777C" w:rsidRPr="00D06A06" w:rsidRDefault="0008096B" w:rsidP="003B777C">
            <w:pPr>
              <w:spacing w:after="0" w:line="240" w:lineRule="auto"/>
              <w:rPr>
                <w:rFonts w:ascii="Calibri" w:hAnsi="Calibri" w:cs="Calibri"/>
                <w:sz w:val="20"/>
                <w:szCs w:val="20"/>
              </w:rPr>
            </w:pPr>
            <w:r>
              <w:rPr>
                <w:rFonts w:ascii="Calibri" w:hAnsi="Calibri" w:cs="Calibri"/>
                <w:sz w:val="20"/>
                <w:szCs w:val="20"/>
              </w:rPr>
              <w:t xml:space="preserve">Treatment re-plans </w:t>
            </w:r>
            <w:r w:rsidR="003B777C" w:rsidRPr="00D06A06">
              <w:rPr>
                <w:rFonts w:ascii="Calibri" w:hAnsi="Calibri" w:cs="Calibri"/>
                <w:sz w:val="20"/>
                <w:szCs w:val="20"/>
              </w:rPr>
              <w:t>should be produced using robust quality assurance processes to ensure, where appropriate:</w:t>
            </w:r>
          </w:p>
          <w:p w14:paraId="25C42D96" w14:textId="77777777" w:rsidR="003B777C" w:rsidRPr="00D06A06" w:rsidRDefault="003B777C" w:rsidP="003B777C">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Data within the oncology information system is accurate; and</w:t>
            </w:r>
          </w:p>
          <w:p w14:paraId="72159833" w14:textId="77777777" w:rsidR="003B777C" w:rsidRPr="00D06A06" w:rsidRDefault="003B777C" w:rsidP="003B777C">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Data transfer to the Oncology Information System has been completed without any loss of data integrity; and</w:t>
            </w:r>
          </w:p>
          <w:p w14:paraId="417CCC05" w14:textId="6466DC43" w:rsidR="003B777C" w:rsidRPr="00D06A06" w:rsidRDefault="003B777C" w:rsidP="003B777C">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The </w:t>
            </w:r>
            <w:r w:rsidR="009D2731">
              <w:rPr>
                <w:rFonts w:asciiTheme="minorHAnsi" w:eastAsia="Times New Roman" w:hAnsiTheme="minorHAnsi" w:cstheme="minorHAnsi"/>
                <w:color w:val="000000"/>
                <w:sz w:val="20"/>
                <w:szCs w:val="20"/>
                <w:lang w:eastAsia="en-AU"/>
              </w:rPr>
              <w:t>re-</w:t>
            </w:r>
            <w:r w:rsidRPr="00D06A06">
              <w:rPr>
                <w:rFonts w:asciiTheme="minorHAnsi" w:eastAsia="Times New Roman" w:hAnsiTheme="minorHAnsi" w:cstheme="minorHAnsi"/>
                <w:color w:val="000000"/>
                <w:sz w:val="20"/>
                <w:szCs w:val="20"/>
                <w:lang w:eastAsia="en-AU"/>
              </w:rPr>
              <w:t xml:space="preserve">plan is deliverable without loss of </w:t>
            </w:r>
            <w:proofErr w:type="spellStart"/>
            <w:r w:rsidRPr="00D06A06">
              <w:rPr>
                <w:rFonts w:asciiTheme="minorHAnsi" w:eastAsia="Times New Roman" w:hAnsiTheme="minorHAnsi" w:cstheme="minorHAnsi"/>
                <w:color w:val="000000"/>
                <w:sz w:val="20"/>
                <w:szCs w:val="20"/>
                <w:lang w:eastAsia="en-AU"/>
              </w:rPr>
              <w:t>dosimetric</w:t>
            </w:r>
            <w:proofErr w:type="spellEnd"/>
            <w:r w:rsidRPr="00D06A06">
              <w:rPr>
                <w:rFonts w:asciiTheme="minorHAnsi" w:eastAsia="Times New Roman" w:hAnsiTheme="minorHAnsi" w:cstheme="minorHAnsi"/>
                <w:color w:val="000000"/>
                <w:sz w:val="20"/>
                <w:szCs w:val="20"/>
                <w:lang w:eastAsia="en-AU"/>
              </w:rPr>
              <w:t xml:space="preserve"> accuracy on the radiation therapy apparatus which will be used for clinical delivery (including particular consideration given to geometric accuracy where tight margins or steep dose gradient are employed); and</w:t>
            </w:r>
          </w:p>
          <w:p w14:paraId="6BABC071" w14:textId="77777777" w:rsidR="003B777C" w:rsidRPr="00D06A06" w:rsidRDefault="003B777C" w:rsidP="003B777C">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Motion management strategies and accuracy of delivery have been appropriately assessed; and</w:t>
            </w:r>
          </w:p>
          <w:p w14:paraId="3702AD15" w14:textId="741D7875" w:rsidR="003B777C" w:rsidRPr="00D06A06" w:rsidRDefault="003B777C" w:rsidP="003B777C">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The dose calculation of the treatment </w:t>
            </w:r>
            <w:r w:rsidR="009D2731">
              <w:rPr>
                <w:rFonts w:asciiTheme="minorHAnsi" w:eastAsia="Times New Roman" w:hAnsiTheme="minorHAnsi" w:cstheme="minorHAnsi"/>
                <w:color w:val="000000"/>
                <w:sz w:val="20"/>
                <w:szCs w:val="20"/>
                <w:lang w:eastAsia="en-AU"/>
              </w:rPr>
              <w:t>re-</w:t>
            </w:r>
            <w:r w:rsidRPr="00D06A06">
              <w:rPr>
                <w:rFonts w:asciiTheme="minorHAnsi" w:eastAsia="Times New Roman" w:hAnsiTheme="minorHAnsi" w:cstheme="minorHAnsi"/>
                <w:color w:val="000000"/>
                <w:sz w:val="20"/>
                <w:szCs w:val="20"/>
                <w:lang w:eastAsia="en-AU"/>
              </w:rPr>
              <w:t>plan (including on the patient planning images) is accurate; and</w:t>
            </w:r>
          </w:p>
          <w:p w14:paraId="7EA7E4F3" w14:textId="77777777" w:rsidR="009D2731" w:rsidRDefault="003B777C" w:rsidP="009D2731">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The accuracy of any image fusions performed.</w:t>
            </w:r>
          </w:p>
          <w:p w14:paraId="75DDB03B" w14:textId="135248DB" w:rsidR="009D2731" w:rsidRPr="00C52451" w:rsidRDefault="009D2731" w:rsidP="00C52451">
            <w:pPr>
              <w:pStyle w:val="ListParagraph"/>
              <w:numPr>
                <w:ilvl w:val="0"/>
                <w:numId w:val="63"/>
              </w:numPr>
              <w:spacing w:after="0" w:line="240" w:lineRule="auto"/>
              <w:rPr>
                <w:rFonts w:asciiTheme="minorHAnsi" w:eastAsia="Times New Roman" w:hAnsiTheme="minorHAnsi" w:cstheme="minorHAnsi"/>
                <w:color w:val="000000"/>
                <w:sz w:val="20"/>
                <w:szCs w:val="20"/>
                <w:lang w:eastAsia="en-AU"/>
              </w:rPr>
            </w:pPr>
            <w:r w:rsidRPr="00C52451">
              <w:rPr>
                <w:rFonts w:asciiTheme="minorHAnsi" w:eastAsia="Times New Roman" w:hAnsiTheme="minorHAnsi" w:cstheme="minorHAnsi"/>
                <w:color w:val="000000"/>
                <w:sz w:val="20"/>
                <w:szCs w:val="20"/>
                <w:lang w:eastAsia="en-AU"/>
              </w:rPr>
              <w:t xml:space="preserve">The additional dosimetry re-plan </w:t>
            </w:r>
            <w:r w:rsidR="00A20A37">
              <w:rPr>
                <w:rFonts w:asciiTheme="minorHAnsi" w:eastAsia="Times New Roman" w:hAnsiTheme="minorHAnsi" w:cstheme="minorHAnsi"/>
                <w:color w:val="000000"/>
                <w:sz w:val="20"/>
                <w:szCs w:val="20"/>
                <w:lang w:eastAsia="en-AU"/>
              </w:rPr>
              <w:t>should be</w:t>
            </w:r>
            <w:r w:rsidRPr="00C52451">
              <w:rPr>
                <w:rFonts w:asciiTheme="minorHAnsi" w:eastAsia="Times New Roman" w:hAnsiTheme="minorHAnsi" w:cstheme="minorHAnsi"/>
                <w:color w:val="000000"/>
                <w:sz w:val="20"/>
                <w:szCs w:val="20"/>
                <w:lang w:eastAsia="en-AU"/>
              </w:rPr>
              <w:t xml:space="preserve"> </w:t>
            </w:r>
            <w:r w:rsidR="00A20A37">
              <w:rPr>
                <w:rFonts w:asciiTheme="minorHAnsi" w:eastAsia="Times New Roman" w:hAnsiTheme="minorHAnsi" w:cstheme="minorHAnsi"/>
                <w:color w:val="000000"/>
                <w:sz w:val="20"/>
                <w:szCs w:val="20"/>
                <w:lang w:eastAsia="en-AU"/>
              </w:rPr>
              <w:t xml:space="preserve">established, maintained, </w:t>
            </w:r>
            <w:r w:rsidRPr="00C52451">
              <w:rPr>
                <w:rFonts w:asciiTheme="minorHAnsi" w:eastAsia="Times New Roman" w:hAnsiTheme="minorHAnsi" w:cstheme="minorHAnsi"/>
                <w:color w:val="000000"/>
                <w:sz w:val="20"/>
                <w:szCs w:val="20"/>
                <w:lang w:eastAsia="en-AU"/>
              </w:rPr>
              <w:t xml:space="preserve">validated </w:t>
            </w:r>
            <w:r w:rsidR="00A20A37">
              <w:rPr>
                <w:rFonts w:asciiTheme="minorHAnsi" w:eastAsia="Times New Roman" w:hAnsiTheme="minorHAnsi" w:cstheme="minorHAnsi"/>
                <w:color w:val="000000"/>
                <w:sz w:val="20"/>
                <w:szCs w:val="20"/>
                <w:lang w:eastAsia="en-AU"/>
              </w:rPr>
              <w:t xml:space="preserve">and performed </w:t>
            </w:r>
            <w:r w:rsidRPr="00C52451">
              <w:rPr>
                <w:rFonts w:asciiTheme="minorHAnsi" w:eastAsia="Times New Roman" w:hAnsiTheme="minorHAnsi" w:cstheme="minorHAnsi"/>
                <w:color w:val="000000"/>
                <w:sz w:val="20"/>
                <w:szCs w:val="20"/>
                <w:lang w:eastAsia="en-AU"/>
              </w:rPr>
              <w:t>by both a radiation therapist and medical physicist, using robust quality assurance processes, with the re-plan approved by the radiation oncologist prior to delivery.</w:t>
            </w:r>
          </w:p>
          <w:p w14:paraId="7D16B80D" w14:textId="77777777" w:rsidR="003B777C" w:rsidRDefault="003B777C" w:rsidP="003B777C">
            <w:pPr>
              <w:spacing w:after="0" w:line="240" w:lineRule="auto"/>
              <w:rPr>
                <w:rFonts w:asciiTheme="minorHAnsi" w:eastAsia="Times New Roman" w:hAnsiTheme="minorHAnsi" w:cstheme="minorHAnsi"/>
                <w:color w:val="000000"/>
                <w:sz w:val="20"/>
                <w:szCs w:val="20"/>
                <w:lang w:eastAsia="en-AU"/>
              </w:rPr>
            </w:pPr>
          </w:p>
          <w:p w14:paraId="6AB1512E" w14:textId="2D611AC6" w:rsidR="003B777C" w:rsidRDefault="003B777C" w:rsidP="00896DDC">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 xml:space="preserve">Only one </w:t>
            </w:r>
            <w:r w:rsidR="004E6153">
              <w:rPr>
                <w:rFonts w:asciiTheme="minorHAnsi" w:eastAsia="Times New Roman" w:hAnsiTheme="minorHAnsi" w:cstheme="minorHAnsi"/>
                <w:color w:val="000000"/>
                <w:sz w:val="20"/>
                <w:szCs w:val="20"/>
                <w:lang w:eastAsia="en-AU"/>
              </w:rPr>
              <w:t xml:space="preserve">additional dosimetry </w:t>
            </w:r>
            <w:r w:rsidRPr="00D06A06">
              <w:rPr>
                <w:rFonts w:asciiTheme="minorHAnsi" w:eastAsia="Times New Roman" w:hAnsiTheme="minorHAnsi" w:cstheme="minorHAnsi"/>
                <w:color w:val="000000"/>
                <w:sz w:val="20"/>
                <w:szCs w:val="20"/>
                <w:lang w:eastAsia="en-AU"/>
              </w:rPr>
              <w:t>re-plan is payable during the treatment course</w:t>
            </w:r>
            <w:r w:rsidR="00BB7D2E">
              <w:rPr>
                <w:rFonts w:asciiTheme="minorHAnsi" w:eastAsia="Times New Roman" w:hAnsiTheme="minorHAnsi" w:cstheme="minorHAnsi"/>
                <w:color w:val="000000"/>
                <w:sz w:val="20"/>
                <w:szCs w:val="20"/>
                <w:lang w:eastAsia="en-AU"/>
              </w:rPr>
              <w:t xml:space="preserve"> (at 50% of the Schedule Fee for the associated item)</w:t>
            </w:r>
            <w:r w:rsidR="00896DDC">
              <w:rPr>
                <w:rFonts w:asciiTheme="minorHAnsi" w:eastAsia="Times New Roman" w:hAnsiTheme="minorHAnsi" w:cstheme="minorHAnsi"/>
                <w:color w:val="000000"/>
                <w:sz w:val="20"/>
                <w:szCs w:val="20"/>
                <w:lang w:eastAsia="en-AU"/>
              </w:rPr>
              <w:t xml:space="preserve"> and the </w:t>
            </w:r>
            <w:r w:rsidRPr="00D06A06">
              <w:rPr>
                <w:rFonts w:asciiTheme="minorHAnsi" w:eastAsia="Times New Roman" w:hAnsiTheme="minorHAnsi" w:cstheme="minorHAnsi"/>
                <w:color w:val="000000"/>
                <w:sz w:val="20"/>
                <w:szCs w:val="20"/>
                <w:lang w:eastAsia="en-AU"/>
              </w:rPr>
              <w:t>clinical need for re-planning must be</w:t>
            </w:r>
            <w:r>
              <w:rPr>
                <w:rFonts w:asciiTheme="minorHAnsi" w:eastAsia="Times New Roman" w:hAnsiTheme="minorHAnsi" w:cstheme="minorHAnsi"/>
                <w:color w:val="000000"/>
                <w:sz w:val="20"/>
                <w:szCs w:val="20"/>
                <w:lang w:eastAsia="en-AU"/>
              </w:rPr>
              <w:t xml:space="preserve"> consistent with the guidance provided in </w:t>
            </w:r>
            <w:r w:rsidR="00E0013A">
              <w:rPr>
                <w:rFonts w:asciiTheme="minorHAnsi" w:eastAsia="Times New Roman" w:hAnsiTheme="minorHAnsi" w:cstheme="minorHAnsi"/>
                <w:color w:val="000000"/>
                <w:sz w:val="20"/>
                <w:szCs w:val="20"/>
                <w:lang w:eastAsia="en-AU"/>
              </w:rPr>
              <w:t>the item descriptor</w:t>
            </w:r>
            <w:r>
              <w:rPr>
                <w:rFonts w:asciiTheme="minorHAnsi" w:eastAsia="Times New Roman" w:hAnsiTheme="minorHAnsi" w:cstheme="minorHAnsi"/>
                <w:color w:val="000000"/>
                <w:sz w:val="20"/>
                <w:szCs w:val="20"/>
                <w:lang w:eastAsia="en-AU"/>
              </w:rPr>
              <w:t xml:space="preserve"> and clearly documented</w:t>
            </w:r>
            <w:r w:rsidRPr="00D06A06">
              <w:rPr>
                <w:rFonts w:asciiTheme="minorHAnsi" w:eastAsia="Times New Roman" w:hAnsiTheme="minorHAnsi" w:cstheme="minorHAnsi"/>
                <w:color w:val="000000"/>
                <w:sz w:val="20"/>
                <w:szCs w:val="20"/>
                <w:lang w:eastAsia="en-AU"/>
              </w:rPr>
              <w:t xml:space="preserve"> in the patient’s record.</w:t>
            </w:r>
            <w:r w:rsidR="00896DDC">
              <w:rPr>
                <w:rFonts w:asciiTheme="minorHAnsi" w:eastAsia="Times New Roman" w:hAnsiTheme="minorHAnsi" w:cstheme="minorHAnsi"/>
                <w:color w:val="000000"/>
                <w:sz w:val="20"/>
                <w:szCs w:val="20"/>
                <w:lang w:eastAsia="en-AU"/>
              </w:rPr>
              <w:t xml:space="preserve"> </w:t>
            </w:r>
          </w:p>
          <w:p w14:paraId="75F229BA" w14:textId="4ED4CA17" w:rsidR="00E0013A" w:rsidRDefault="00E0013A" w:rsidP="003B777C">
            <w:pPr>
              <w:spacing w:after="0" w:line="240" w:lineRule="auto"/>
              <w:rPr>
                <w:rFonts w:asciiTheme="minorHAnsi" w:eastAsia="Times New Roman" w:hAnsiTheme="minorHAnsi" w:cstheme="minorHAnsi"/>
                <w:color w:val="000000"/>
                <w:sz w:val="20"/>
                <w:szCs w:val="20"/>
                <w:lang w:eastAsia="en-AU"/>
              </w:rPr>
            </w:pPr>
          </w:p>
          <w:p w14:paraId="646466A3" w14:textId="720809D0" w:rsidR="003B777C" w:rsidRPr="00D06A06" w:rsidRDefault="00E0013A" w:rsidP="003634A8">
            <w:pPr>
              <w:spacing w:after="0" w:line="240" w:lineRule="auto"/>
              <w:rPr>
                <w:rFonts w:ascii="Calibri" w:hAnsi="Calibri" w:cs="Calibri"/>
                <w:b/>
                <w:bCs/>
                <w:sz w:val="20"/>
                <w:szCs w:val="20"/>
              </w:rPr>
            </w:pPr>
            <w:r>
              <w:rPr>
                <w:rFonts w:asciiTheme="minorHAnsi" w:eastAsia="Times New Roman" w:hAnsiTheme="minorHAnsi" w:cstheme="minorHAnsi"/>
                <w:color w:val="000000"/>
                <w:sz w:val="20"/>
                <w:szCs w:val="20"/>
                <w:lang w:eastAsia="en-AU"/>
              </w:rPr>
              <w:t xml:space="preserve">Re-planning </w:t>
            </w:r>
            <w:r w:rsidRPr="00F46667">
              <w:rPr>
                <w:rFonts w:asciiTheme="minorHAnsi" w:eastAsia="Times New Roman" w:hAnsiTheme="minorHAnsi" w:cstheme="minorHAnsi"/>
                <w:color w:val="000000"/>
                <w:sz w:val="20"/>
                <w:szCs w:val="20"/>
                <w:lang w:eastAsia="en-AU"/>
              </w:rPr>
              <w:t>items 159</w:t>
            </w:r>
            <w:r w:rsidR="008B7290" w:rsidRPr="00F46667">
              <w:rPr>
                <w:rFonts w:asciiTheme="minorHAnsi" w:eastAsia="Times New Roman" w:hAnsiTheme="minorHAnsi" w:cstheme="minorHAnsi"/>
                <w:color w:val="000000"/>
                <w:sz w:val="20"/>
                <w:szCs w:val="20"/>
                <w:lang w:eastAsia="en-AU"/>
              </w:rPr>
              <w:t>12</w:t>
            </w:r>
            <w:r w:rsidRPr="00F46667">
              <w:rPr>
                <w:rFonts w:asciiTheme="minorHAnsi" w:eastAsia="Times New Roman" w:hAnsiTheme="minorHAnsi" w:cstheme="minorHAnsi"/>
                <w:color w:val="000000"/>
                <w:sz w:val="20"/>
                <w:szCs w:val="20"/>
                <w:lang w:eastAsia="en-AU"/>
              </w:rPr>
              <w:t>, 159</w:t>
            </w:r>
            <w:r w:rsidR="008B7290" w:rsidRPr="00F46667">
              <w:rPr>
                <w:rFonts w:asciiTheme="minorHAnsi" w:eastAsia="Times New Roman" w:hAnsiTheme="minorHAnsi" w:cstheme="minorHAnsi"/>
                <w:color w:val="000000"/>
                <w:sz w:val="20"/>
                <w:szCs w:val="20"/>
                <w:lang w:eastAsia="en-AU"/>
              </w:rPr>
              <w:t>16</w:t>
            </w:r>
            <w:r w:rsidRPr="00F46667">
              <w:rPr>
                <w:rFonts w:asciiTheme="minorHAnsi" w:eastAsia="Times New Roman" w:hAnsiTheme="minorHAnsi" w:cstheme="minorHAnsi"/>
                <w:color w:val="000000"/>
                <w:sz w:val="20"/>
                <w:szCs w:val="20"/>
                <w:lang w:eastAsia="en-AU"/>
              </w:rPr>
              <w:t>, 159</w:t>
            </w:r>
            <w:r w:rsidR="008B7290" w:rsidRPr="00F46667">
              <w:rPr>
                <w:rFonts w:asciiTheme="minorHAnsi" w:eastAsia="Times New Roman" w:hAnsiTheme="minorHAnsi" w:cstheme="minorHAnsi"/>
                <w:color w:val="000000"/>
                <w:sz w:val="20"/>
                <w:szCs w:val="20"/>
                <w:lang w:eastAsia="en-AU"/>
              </w:rPr>
              <w:t>22</w:t>
            </w:r>
            <w:r w:rsidRPr="00F46667">
              <w:rPr>
                <w:rFonts w:asciiTheme="minorHAnsi" w:eastAsia="Times New Roman" w:hAnsiTheme="minorHAnsi" w:cstheme="minorHAnsi"/>
                <w:color w:val="000000"/>
                <w:sz w:val="20"/>
                <w:szCs w:val="20"/>
                <w:lang w:eastAsia="en-AU"/>
              </w:rPr>
              <w:t xml:space="preserve"> and 159</w:t>
            </w:r>
            <w:r w:rsidR="008B7290" w:rsidRPr="00F46667">
              <w:rPr>
                <w:rFonts w:asciiTheme="minorHAnsi" w:eastAsia="Times New Roman" w:hAnsiTheme="minorHAnsi" w:cstheme="minorHAnsi"/>
                <w:color w:val="000000"/>
                <w:sz w:val="20"/>
                <w:szCs w:val="20"/>
                <w:lang w:eastAsia="en-AU"/>
              </w:rPr>
              <w:t>28</w:t>
            </w:r>
            <w:r w:rsidRPr="00F46667">
              <w:rPr>
                <w:rFonts w:asciiTheme="minorHAnsi" w:eastAsia="Times New Roman" w:hAnsiTheme="minorHAnsi" w:cstheme="minorHAnsi"/>
                <w:color w:val="000000"/>
                <w:sz w:val="20"/>
                <w:szCs w:val="20"/>
                <w:lang w:eastAsia="en-AU"/>
              </w:rPr>
              <w:t xml:space="preserve"> cannot be claimed</w:t>
            </w:r>
            <w:r w:rsidRPr="00BF4AC2">
              <w:rPr>
                <w:rFonts w:asciiTheme="minorHAnsi" w:eastAsia="Times New Roman" w:hAnsiTheme="minorHAnsi" w:cstheme="minorHAnsi"/>
                <w:color w:val="000000"/>
                <w:sz w:val="20"/>
                <w:szCs w:val="20"/>
                <w:lang w:eastAsia="en-AU"/>
              </w:rPr>
              <w:t xml:space="preserve"> in association with any other service under this subgroup</w:t>
            </w:r>
            <w:r>
              <w:rPr>
                <w:rFonts w:asciiTheme="minorHAnsi" w:eastAsia="Times New Roman" w:hAnsiTheme="minorHAnsi" w:cstheme="minorHAnsi"/>
                <w:color w:val="000000"/>
                <w:sz w:val="20"/>
                <w:szCs w:val="20"/>
                <w:lang w:eastAsia="en-AU"/>
              </w:rPr>
              <w:t xml:space="preserve"> </w:t>
            </w:r>
            <w:r w:rsidR="008D3BB4">
              <w:rPr>
                <w:rFonts w:asciiTheme="minorHAnsi" w:eastAsia="Times New Roman" w:hAnsiTheme="minorHAnsi" w:cstheme="minorHAnsi"/>
                <w:color w:val="000000"/>
                <w:sz w:val="20"/>
                <w:szCs w:val="20"/>
                <w:lang w:eastAsia="en-AU"/>
              </w:rPr>
              <w:t xml:space="preserve">except for the </w:t>
            </w:r>
            <w:r>
              <w:rPr>
                <w:rFonts w:asciiTheme="minorHAnsi" w:eastAsia="Times New Roman" w:hAnsiTheme="minorHAnsi" w:cstheme="minorHAnsi"/>
                <w:color w:val="000000"/>
                <w:sz w:val="20"/>
                <w:szCs w:val="20"/>
                <w:lang w:eastAsia="en-AU"/>
              </w:rPr>
              <w:t>item descriptor</w:t>
            </w:r>
            <w:r w:rsidR="008D3BB4">
              <w:rPr>
                <w:rFonts w:asciiTheme="minorHAnsi" w:eastAsia="Times New Roman" w:hAnsiTheme="minorHAnsi" w:cstheme="minorHAnsi"/>
                <w:color w:val="000000"/>
                <w:sz w:val="20"/>
                <w:szCs w:val="20"/>
                <w:lang w:eastAsia="en-AU"/>
              </w:rPr>
              <w:t xml:space="preserve"> </w:t>
            </w:r>
            <w:r w:rsidR="002E09C6">
              <w:rPr>
                <w:rFonts w:asciiTheme="minorHAnsi" w:eastAsia="Times New Roman" w:hAnsiTheme="minorHAnsi" w:cstheme="minorHAnsi"/>
                <w:color w:val="000000"/>
                <w:sz w:val="20"/>
                <w:szCs w:val="20"/>
                <w:lang w:eastAsia="en-AU"/>
              </w:rPr>
              <w:t>that relates</w:t>
            </w:r>
            <w:r>
              <w:rPr>
                <w:rFonts w:asciiTheme="minorHAnsi" w:eastAsia="Times New Roman" w:hAnsiTheme="minorHAnsi" w:cstheme="minorHAnsi"/>
                <w:color w:val="000000"/>
                <w:sz w:val="20"/>
                <w:szCs w:val="20"/>
                <w:lang w:eastAsia="en-AU"/>
              </w:rPr>
              <w:t>.</w:t>
            </w:r>
          </w:p>
        </w:tc>
        <w:tc>
          <w:tcPr>
            <w:tcW w:w="764" w:type="pct"/>
            <w:shd w:val="clear" w:color="auto" w:fill="auto"/>
          </w:tcPr>
          <w:p w14:paraId="7AC25D41" w14:textId="77777777" w:rsidR="003B777C" w:rsidRPr="00D06A06" w:rsidRDefault="003B777C" w:rsidP="00F10999">
            <w:pPr>
              <w:spacing w:after="0" w:line="240" w:lineRule="auto"/>
              <w:rPr>
                <w:rFonts w:ascii="Calibri" w:eastAsia="Times New Roman" w:hAnsi="Calibri" w:cs="Calibri"/>
                <w:color w:val="000000"/>
                <w:sz w:val="20"/>
                <w:szCs w:val="20"/>
                <w:lang w:eastAsia="en-AU"/>
              </w:rPr>
            </w:pPr>
          </w:p>
        </w:tc>
      </w:tr>
      <w:tr w:rsidR="00D3450F" w:rsidRPr="00D06A06" w14:paraId="5A7BE5B7" w14:textId="77777777" w:rsidTr="0031274C">
        <w:trPr>
          <w:trHeight w:val="1243"/>
        </w:trPr>
        <w:tc>
          <w:tcPr>
            <w:tcW w:w="574" w:type="pct"/>
            <w:shd w:val="clear" w:color="auto" w:fill="auto"/>
            <w:hideMark/>
          </w:tcPr>
          <w:p w14:paraId="5A8053CF" w14:textId="77777777" w:rsidR="00D3450F" w:rsidRPr="00D06A06" w:rsidRDefault="00D3450F" w:rsidP="00F10999">
            <w:pPr>
              <w:spacing w:after="0" w:line="240" w:lineRule="auto"/>
              <w:rPr>
                <w:rFonts w:ascii="Calibri" w:eastAsia="Times New Roman" w:hAnsi="Calibri" w:cs="Calibri"/>
                <w:sz w:val="20"/>
                <w:szCs w:val="20"/>
                <w:lang w:eastAsia="en-AU"/>
              </w:rPr>
            </w:pPr>
          </w:p>
        </w:tc>
        <w:tc>
          <w:tcPr>
            <w:tcW w:w="3662" w:type="pct"/>
            <w:shd w:val="clear" w:color="auto" w:fill="auto"/>
          </w:tcPr>
          <w:p w14:paraId="5347A529" w14:textId="77777777" w:rsidR="00166A4D" w:rsidRPr="00D06A06" w:rsidRDefault="00166A4D" w:rsidP="00166A4D">
            <w:pPr>
              <w:spacing w:after="0" w:line="240" w:lineRule="auto"/>
              <w:rPr>
                <w:rFonts w:ascii="Calibri" w:hAnsi="Calibri" w:cs="Calibri"/>
                <w:b/>
                <w:bCs/>
                <w:sz w:val="20"/>
                <w:szCs w:val="20"/>
              </w:rPr>
            </w:pPr>
            <w:r w:rsidRPr="00D06A06">
              <w:rPr>
                <w:rFonts w:ascii="Calibri" w:hAnsi="Calibri" w:cs="Calibri"/>
                <w:b/>
                <w:bCs/>
                <w:sz w:val="20"/>
                <w:szCs w:val="20"/>
              </w:rPr>
              <w:t>Motion management</w:t>
            </w:r>
          </w:p>
          <w:p w14:paraId="4EF3F998" w14:textId="650A66B7" w:rsidR="00E83FF2" w:rsidRPr="00D06A06" w:rsidRDefault="00E83FF2" w:rsidP="00E83FF2">
            <w:pPr>
              <w:spacing w:after="0" w:line="240" w:lineRule="auto"/>
              <w:rPr>
                <w:rFonts w:ascii="Calibri" w:hAnsi="Calibri" w:cs="Calibri"/>
                <w:sz w:val="20"/>
                <w:szCs w:val="20"/>
              </w:rPr>
            </w:pPr>
            <w:r w:rsidRPr="00D06A06">
              <w:rPr>
                <w:rFonts w:ascii="Calibri" w:hAnsi="Calibri" w:cs="Calibri"/>
                <w:sz w:val="20"/>
                <w:szCs w:val="20"/>
              </w:rPr>
              <w:t>Motion management is the use of additional technology to ensure the dose to the target is not compromised by physiological motion or the dose to a critical organ-at-risk adjacent to the target is minimised. This includes:</w:t>
            </w:r>
          </w:p>
          <w:p w14:paraId="00BB29FE" w14:textId="49AC4639" w:rsidR="00E83FF2" w:rsidRPr="00D06A06" w:rsidRDefault="00E83FF2" w:rsidP="001F1A23">
            <w:pPr>
              <w:pStyle w:val="ListParagraph"/>
              <w:numPr>
                <w:ilvl w:val="0"/>
                <w:numId w:val="4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Reducing physiological motion (for example breath hold); or</w:t>
            </w:r>
          </w:p>
          <w:p w14:paraId="2746ACB9" w14:textId="50EDDF51" w:rsidR="00E83FF2" w:rsidRPr="00D06A06" w:rsidRDefault="00E83FF2" w:rsidP="001F1A23">
            <w:pPr>
              <w:pStyle w:val="ListParagraph"/>
              <w:numPr>
                <w:ilvl w:val="0"/>
                <w:numId w:val="44"/>
              </w:num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Quantifying physiological motion (for example 4D-CT or 4D-CBCT); or</w:t>
            </w:r>
          </w:p>
          <w:p w14:paraId="081C0EF5" w14:textId="0CB7B57B" w:rsidR="00D3450F" w:rsidRPr="00D06A06" w:rsidRDefault="00E83FF2" w:rsidP="001F1A23">
            <w:pPr>
              <w:pStyle w:val="ListParagraph"/>
              <w:numPr>
                <w:ilvl w:val="0"/>
                <w:numId w:val="44"/>
              </w:numPr>
              <w:spacing w:after="0" w:line="240" w:lineRule="auto"/>
              <w:rPr>
                <w:rFonts w:ascii="Calibri" w:eastAsia="Times New Roman" w:hAnsi="Calibri" w:cs="Calibri"/>
                <w:color w:val="000000"/>
                <w:sz w:val="20"/>
                <w:szCs w:val="20"/>
                <w:lang w:eastAsia="en-AU"/>
              </w:rPr>
            </w:pPr>
            <w:r w:rsidRPr="00D06A06">
              <w:rPr>
                <w:rFonts w:asciiTheme="minorHAnsi" w:eastAsia="Times New Roman" w:hAnsiTheme="minorHAnsi" w:cstheme="minorHAnsi"/>
                <w:color w:val="000000"/>
                <w:sz w:val="20"/>
                <w:szCs w:val="20"/>
                <w:lang w:eastAsia="en-AU"/>
              </w:rPr>
              <w:t>Using</w:t>
            </w:r>
            <w:r w:rsidRPr="00D06A06">
              <w:rPr>
                <w:rFonts w:ascii="Calibri" w:hAnsi="Calibri" w:cs="Calibri"/>
                <w:sz w:val="20"/>
                <w:szCs w:val="20"/>
              </w:rPr>
              <w:t xml:space="preserve"> technology to detect motion and actively control treatment or simulation.</w:t>
            </w:r>
          </w:p>
        </w:tc>
        <w:tc>
          <w:tcPr>
            <w:tcW w:w="764" w:type="pct"/>
            <w:shd w:val="clear" w:color="auto" w:fill="auto"/>
            <w:hideMark/>
          </w:tcPr>
          <w:p w14:paraId="37768FEA" w14:textId="77777777" w:rsidR="00D3450F" w:rsidRPr="00D06A06" w:rsidRDefault="00D3450F" w:rsidP="00F10999">
            <w:pPr>
              <w:spacing w:after="0" w:line="240" w:lineRule="auto"/>
              <w:rPr>
                <w:rFonts w:ascii="Calibri" w:eastAsia="Times New Roman" w:hAnsi="Calibri" w:cs="Calibri"/>
                <w:color w:val="000000"/>
                <w:sz w:val="20"/>
                <w:szCs w:val="20"/>
                <w:lang w:eastAsia="en-AU"/>
              </w:rPr>
            </w:pPr>
          </w:p>
        </w:tc>
      </w:tr>
    </w:tbl>
    <w:p w14:paraId="6B8B1B5A" w14:textId="77777777" w:rsidR="00F46667" w:rsidRDefault="00F46667" w:rsidP="00115523">
      <w:pPr>
        <w:pStyle w:val="Heading1"/>
        <w:rPr>
          <w:b/>
          <w:bCs/>
        </w:rPr>
      </w:pPr>
    </w:p>
    <w:p w14:paraId="278928E5" w14:textId="77777777" w:rsidR="00F46667" w:rsidRDefault="00F46667">
      <w:pPr>
        <w:rPr>
          <w:rFonts w:asciiTheme="majorHAnsi" w:eastAsiaTheme="majorEastAsia" w:hAnsiTheme="majorHAnsi" w:cstheme="majorBidi"/>
          <w:b/>
          <w:bCs/>
          <w:color w:val="2F5496" w:themeColor="accent1" w:themeShade="BF"/>
          <w:sz w:val="32"/>
          <w:szCs w:val="32"/>
        </w:rPr>
      </w:pPr>
      <w:r>
        <w:rPr>
          <w:b/>
          <w:bCs/>
        </w:rPr>
        <w:br w:type="page"/>
      </w:r>
    </w:p>
    <w:p w14:paraId="3F76439C" w14:textId="52A53904" w:rsidR="000F0529" w:rsidRPr="00D06A06" w:rsidRDefault="00160582" w:rsidP="00115523">
      <w:pPr>
        <w:pStyle w:val="Heading1"/>
        <w:rPr>
          <w:b/>
          <w:bCs/>
        </w:rPr>
      </w:pPr>
      <w:r w:rsidRPr="00D06A06">
        <w:rPr>
          <w:b/>
          <w:bCs/>
        </w:rPr>
        <w:lastRenderedPageBreak/>
        <w:t>Kilovoltage</w:t>
      </w:r>
    </w:p>
    <w:p w14:paraId="63290F11" w14:textId="3933F018" w:rsidR="00160582" w:rsidRDefault="00160582" w:rsidP="008322FD">
      <w:pPr>
        <w:spacing w:after="0" w:line="240" w:lineRule="auto"/>
        <w:rPr>
          <w:rFonts w:asciiTheme="minorHAnsi" w:hAnsiTheme="minorHAnsi" w:cstheme="minorHAnsi"/>
          <w:sz w:val="22"/>
          <w:szCs w:val="22"/>
        </w:rPr>
      </w:pPr>
    </w:p>
    <w:tbl>
      <w:tblPr>
        <w:tblW w:w="5065"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394"/>
        <w:gridCol w:w="12467"/>
        <w:gridCol w:w="1727"/>
      </w:tblGrid>
      <w:tr w:rsidR="00115523" w:rsidRPr="004478CA" w14:paraId="32F036BC" w14:textId="77777777" w:rsidTr="0059555E">
        <w:trPr>
          <w:trHeight w:val="600"/>
        </w:trPr>
        <w:tc>
          <w:tcPr>
            <w:tcW w:w="447" w:type="pct"/>
            <w:shd w:val="clear" w:color="auto" w:fill="2F5496" w:themeFill="accent1" w:themeFillShade="BF"/>
            <w:tcMar>
              <w:top w:w="113" w:type="dxa"/>
              <w:bottom w:w="113" w:type="dxa"/>
            </w:tcMar>
            <w:vAlign w:val="center"/>
            <w:hideMark/>
          </w:tcPr>
          <w:p w14:paraId="269F6D90" w14:textId="77777777" w:rsidR="00115523" w:rsidRPr="004478CA" w:rsidRDefault="00115523" w:rsidP="004478CA">
            <w:pPr>
              <w:spacing w:after="0" w:line="240" w:lineRule="auto"/>
              <w:rPr>
                <w:rFonts w:ascii="Calibri" w:eastAsia="Times New Roman" w:hAnsi="Calibri" w:cs="Calibri"/>
                <w:b/>
                <w:bCs/>
                <w:color w:val="FFFFFF"/>
                <w:sz w:val="20"/>
                <w:szCs w:val="20"/>
                <w:lang w:eastAsia="en-AU"/>
              </w:rPr>
            </w:pPr>
            <w:r w:rsidRPr="004478CA">
              <w:rPr>
                <w:rFonts w:ascii="Calibri" w:eastAsia="Times New Roman" w:hAnsi="Calibri" w:cs="Calibri"/>
                <w:b/>
                <w:bCs/>
                <w:color w:val="FFFFFF"/>
                <w:sz w:val="20"/>
                <w:szCs w:val="20"/>
                <w:lang w:eastAsia="en-AU"/>
              </w:rPr>
              <w:t>New Kilovoltage Item Number</w:t>
            </w:r>
          </w:p>
        </w:tc>
        <w:tc>
          <w:tcPr>
            <w:tcW w:w="3999" w:type="pct"/>
            <w:shd w:val="clear" w:color="auto" w:fill="2F5496" w:themeFill="accent1" w:themeFillShade="BF"/>
            <w:tcMar>
              <w:top w:w="113" w:type="dxa"/>
              <w:bottom w:w="113" w:type="dxa"/>
            </w:tcMar>
            <w:vAlign w:val="center"/>
            <w:hideMark/>
          </w:tcPr>
          <w:p w14:paraId="4D3AF05F" w14:textId="77777777" w:rsidR="00115523" w:rsidRPr="004478CA" w:rsidRDefault="00115523" w:rsidP="004478CA">
            <w:pPr>
              <w:spacing w:after="0" w:line="240" w:lineRule="auto"/>
              <w:rPr>
                <w:rFonts w:ascii="Calibri" w:eastAsia="Times New Roman" w:hAnsi="Calibri" w:cs="Calibri"/>
                <w:b/>
                <w:bCs/>
                <w:color w:val="FFFFFF"/>
                <w:sz w:val="20"/>
                <w:szCs w:val="20"/>
                <w:lang w:eastAsia="en-AU"/>
              </w:rPr>
            </w:pPr>
            <w:r w:rsidRPr="004478CA">
              <w:rPr>
                <w:rFonts w:ascii="Calibri" w:eastAsia="Times New Roman" w:hAnsi="Calibri" w:cs="Calibri"/>
                <w:b/>
                <w:bCs/>
                <w:color w:val="FFFFFF"/>
                <w:sz w:val="20"/>
                <w:szCs w:val="20"/>
                <w:lang w:eastAsia="en-AU"/>
              </w:rPr>
              <w:t>Item Descriptor</w:t>
            </w:r>
          </w:p>
        </w:tc>
        <w:tc>
          <w:tcPr>
            <w:tcW w:w="554" w:type="pct"/>
            <w:shd w:val="clear" w:color="auto" w:fill="2F5496" w:themeFill="accent1" w:themeFillShade="BF"/>
            <w:tcMar>
              <w:top w:w="113" w:type="dxa"/>
              <w:bottom w:w="113" w:type="dxa"/>
            </w:tcMar>
            <w:vAlign w:val="center"/>
            <w:hideMark/>
          </w:tcPr>
          <w:p w14:paraId="69245C27" w14:textId="77777777" w:rsidR="00115523" w:rsidRPr="004478CA" w:rsidRDefault="00115523" w:rsidP="004478CA">
            <w:pPr>
              <w:spacing w:after="0" w:line="240" w:lineRule="auto"/>
              <w:rPr>
                <w:rFonts w:ascii="Calibri" w:eastAsia="Times New Roman" w:hAnsi="Calibri" w:cs="Calibri"/>
                <w:b/>
                <w:bCs/>
                <w:color w:val="FFFFFF"/>
                <w:sz w:val="20"/>
                <w:szCs w:val="20"/>
                <w:lang w:eastAsia="en-AU"/>
              </w:rPr>
            </w:pPr>
            <w:r w:rsidRPr="004478CA">
              <w:rPr>
                <w:rFonts w:ascii="Calibri" w:eastAsia="Times New Roman" w:hAnsi="Calibri" w:cs="Calibri"/>
                <w:b/>
                <w:bCs/>
                <w:color w:val="FFFFFF"/>
                <w:sz w:val="20"/>
                <w:szCs w:val="20"/>
                <w:lang w:eastAsia="en-AU"/>
              </w:rPr>
              <w:t>Proposed Fee</w:t>
            </w:r>
          </w:p>
        </w:tc>
      </w:tr>
      <w:tr w:rsidR="00410177" w:rsidRPr="004478CA" w14:paraId="6A5190E8" w14:textId="77777777" w:rsidTr="0059555E">
        <w:trPr>
          <w:trHeight w:val="512"/>
        </w:trPr>
        <w:tc>
          <w:tcPr>
            <w:tcW w:w="5000" w:type="pct"/>
            <w:gridSpan w:val="3"/>
            <w:shd w:val="clear" w:color="auto" w:fill="D9D9D9" w:themeFill="background1" w:themeFillShade="D9"/>
            <w:tcMar>
              <w:top w:w="113" w:type="dxa"/>
              <w:bottom w:w="113" w:type="dxa"/>
            </w:tcMar>
            <w:vAlign w:val="center"/>
          </w:tcPr>
          <w:p w14:paraId="716928DD" w14:textId="5CF220FE" w:rsidR="00410177" w:rsidRPr="004478CA" w:rsidRDefault="00410177" w:rsidP="00410177">
            <w:pPr>
              <w:spacing w:after="0" w:line="240" w:lineRule="auto"/>
              <w:jc w:val="center"/>
              <w:rPr>
                <w:rFonts w:ascii="Calibri" w:eastAsia="Times New Roman" w:hAnsi="Calibri" w:cs="Calibri"/>
                <w:b/>
                <w:bCs/>
                <w:color w:val="000000"/>
                <w:spacing w:val="60"/>
                <w:sz w:val="20"/>
                <w:szCs w:val="20"/>
                <w:lang w:eastAsia="en-AU"/>
              </w:rPr>
            </w:pPr>
            <w:r w:rsidRPr="004478CA">
              <w:rPr>
                <w:rFonts w:ascii="Calibri" w:eastAsia="Times New Roman" w:hAnsi="Calibri" w:cs="Calibri"/>
                <w:b/>
                <w:bCs/>
                <w:color w:val="1F3864" w:themeColor="accent1" w:themeShade="80"/>
                <w:spacing w:val="60"/>
                <w:sz w:val="20"/>
                <w:szCs w:val="20"/>
                <w:lang w:eastAsia="en-AU"/>
              </w:rPr>
              <w:t>Planning</w:t>
            </w:r>
          </w:p>
        </w:tc>
      </w:tr>
      <w:tr w:rsidR="004E114C" w:rsidRPr="004478CA" w14:paraId="062A3334" w14:textId="77777777" w:rsidTr="0059555E">
        <w:trPr>
          <w:trHeight w:val="1303"/>
        </w:trPr>
        <w:tc>
          <w:tcPr>
            <w:tcW w:w="447" w:type="pct"/>
            <w:shd w:val="clear" w:color="auto" w:fill="auto"/>
            <w:tcMar>
              <w:top w:w="113" w:type="dxa"/>
              <w:bottom w:w="113" w:type="dxa"/>
            </w:tcMar>
            <w:hideMark/>
          </w:tcPr>
          <w:p w14:paraId="76180D28" w14:textId="5D35C7C2" w:rsidR="004E114C" w:rsidRPr="004478CA" w:rsidRDefault="004E114C" w:rsidP="00185234">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159</w:t>
            </w:r>
            <w:r w:rsidR="00447334">
              <w:rPr>
                <w:rFonts w:ascii="Calibri" w:eastAsia="Times New Roman" w:hAnsi="Calibri" w:cs="Calibri"/>
                <w:color w:val="000000"/>
                <w:sz w:val="20"/>
                <w:szCs w:val="20"/>
                <w:lang w:eastAsia="en-AU"/>
              </w:rPr>
              <w:t>5</w:t>
            </w:r>
            <w:r w:rsidR="00F53FAF">
              <w:rPr>
                <w:rFonts w:ascii="Calibri" w:eastAsia="Times New Roman" w:hAnsi="Calibri" w:cs="Calibri"/>
                <w:color w:val="000000"/>
                <w:sz w:val="20"/>
                <w:szCs w:val="20"/>
                <w:lang w:eastAsia="en-AU"/>
              </w:rPr>
              <w:t>0</w:t>
            </w:r>
          </w:p>
        </w:tc>
        <w:tc>
          <w:tcPr>
            <w:tcW w:w="3999" w:type="pct"/>
            <w:shd w:val="clear" w:color="auto" w:fill="auto"/>
            <w:tcMar>
              <w:top w:w="113" w:type="dxa"/>
              <w:bottom w:w="113" w:type="dxa"/>
            </w:tcMar>
            <w:hideMark/>
          </w:tcPr>
          <w:p w14:paraId="2A28553A" w14:textId="6BE11321" w:rsidR="004E114C" w:rsidRPr="004478CA" w:rsidRDefault="004E114C" w:rsidP="004E114C">
            <w:pPr>
              <w:spacing w:after="0" w:line="240" w:lineRule="auto"/>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Kilovoltage Planning – Simple complexity single</w:t>
            </w:r>
            <w:r w:rsidR="003C6180">
              <w:rPr>
                <w:rFonts w:ascii="Calibri" w:eastAsia="Times New Roman" w:hAnsi="Calibri" w:cs="Calibri"/>
                <w:color w:val="000000"/>
                <w:sz w:val="20"/>
                <w:szCs w:val="20"/>
                <w:lang w:eastAsia="en-AU"/>
              </w:rPr>
              <w:t>-</w:t>
            </w:r>
            <w:r w:rsidRPr="004478CA">
              <w:rPr>
                <w:rFonts w:ascii="Calibri" w:eastAsia="Times New Roman" w:hAnsi="Calibri" w:cs="Calibri"/>
                <w:color w:val="000000"/>
                <w:sz w:val="20"/>
                <w:szCs w:val="20"/>
                <w:lang w:eastAsia="en-AU"/>
              </w:rPr>
              <w:t>field simulation and planning without imaging for field setting</w:t>
            </w:r>
          </w:p>
          <w:p w14:paraId="685A5654" w14:textId="767E3DF6" w:rsidR="004E114C" w:rsidRPr="004478CA" w:rsidRDefault="004E114C" w:rsidP="001F1A23">
            <w:pPr>
              <w:pStyle w:val="ListParagraph"/>
              <w:numPr>
                <w:ilvl w:val="0"/>
                <w:numId w:val="45"/>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Simulation for simple single-field radiation therapy to one site if:</w:t>
            </w:r>
          </w:p>
          <w:p w14:paraId="6CAEC08F" w14:textId="641C0B23" w:rsidR="004E114C" w:rsidRPr="004478CA" w:rsidRDefault="004E114C" w:rsidP="001F1A23">
            <w:pPr>
              <w:pStyle w:val="ListParagraph"/>
              <w:numPr>
                <w:ilvl w:val="0"/>
                <w:numId w:val="46"/>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Localisation is based on clinical mark-up and image-based simulation is not required; and</w:t>
            </w:r>
          </w:p>
          <w:p w14:paraId="071E2B4F" w14:textId="22E438D3" w:rsidR="004E114C" w:rsidRPr="004478CA" w:rsidRDefault="004E114C" w:rsidP="001F1A23">
            <w:pPr>
              <w:pStyle w:val="ListParagraph"/>
              <w:numPr>
                <w:ilvl w:val="0"/>
                <w:numId w:val="46"/>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Patient set-up and immobilisation techniques are suitable for two-dimensional radiation therapy treatment, with wide margins and allowance for movement; and</w:t>
            </w:r>
          </w:p>
          <w:p w14:paraId="2B7024D5" w14:textId="2864BAD7" w:rsidR="004E114C" w:rsidRPr="004478CA" w:rsidRDefault="004E114C" w:rsidP="001F1A23">
            <w:pPr>
              <w:pStyle w:val="ListParagraph"/>
              <w:numPr>
                <w:ilvl w:val="0"/>
                <w:numId w:val="45"/>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Dosimetry for simple single-field radiation therapy if:</w:t>
            </w:r>
          </w:p>
          <w:p w14:paraId="0841BC86" w14:textId="3B6088D2" w:rsidR="004E114C" w:rsidRPr="004478CA" w:rsidRDefault="004E114C" w:rsidP="001F1A23">
            <w:pPr>
              <w:pStyle w:val="ListParagraph"/>
              <w:numPr>
                <w:ilvl w:val="0"/>
                <w:numId w:val="47"/>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The planning process is required to deliver a prescribed dose to a point, either at depth or on the surface of the patient; and</w:t>
            </w:r>
          </w:p>
          <w:p w14:paraId="5CEA1C8C" w14:textId="016DBB68" w:rsidR="004E114C" w:rsidRPr="004478CA" w:rsidRDefault="004E114C" w:rsidP="001F1A23">
            <w:pPr>
              <w:pStyle w:val="ListParagraph"/>
              <w:numPr>
                <w:ilvl w:val="0"/>
                <w:numId w:val="47"/>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The planning process does not require the differential of dose between target, organs at risk and normal tissue dose, based on review and assessment by the radiation oncologist; and</w:t>
            </w:r>
          </w:p>
          <w:p w14:paraId="1C5605B9" w14:textId="69BB3376" w:rsidR="004E114C" w:rsidRPr="004478CA" w:rsidRDefault="004E114C" w:rsidP="001F1A23">
            <w:pPr>
              <w:pStyle w:val="ListParagraph"/>
              <w:numPr>
                <w:ilvl w:val="0"/>
                <w:numId w:val="47"/>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Delineation of structures is not possible or required, and field borders will delineate the treatment volume; and</w:t>
            </w:r>
          </w:p>
          <w:p w14:paraId="2B263C09" w14:textId="4DB215ED" w:rsidR="004E114C" w:rsidRPr="004478CA" w:rsidRDefault="004E114C" w:rsidP="001F1A23">
            <w:pPr>
              <w:pStyle w:val="ListParagraph"/>
              <w:numPr>
                <w:ilvl w:val="0"/>
                <w:numId w:val="47"/>
              </w:numPr>
              <w:spacing w:after="0" w:line="240" w:lineRule="auto"/>
              <w:contextualSpacing w:val="0"/>
              <w:rPr>
                <w:rFonts w:asciiTheme="minorHAnsi" w:eastAsia="Times New Roman" w:hAnsiTheme="minorHAnsi" w:cstheme="minorHAnsi"/>
                <w:color w:val="000000"/>
                <w:sz w:val="20"/>
                <w:szCs w:val="20"/>
                <w:lang w:eastAsia="en-AU"/>
              </w:rPr>
            </w:pPr>
            <w:r w:rsidRPr="004478CA">
              <w:rPr>
                <w:rFonts w:asciiTheme="minorHAnsi" w:eastAsia="Times New Roman" w:hAnsiTheme="minorHAnsi" w:cstheme="minorHAnsi"/>
                <w:color w:val="000000"/>
                <w:sz w:val="20"/>
                <w:szCs w:val="20"/>
                <w:lang w:eastAsia="en-AU"/>
              </w:rPr>
              <w:t>Dose calculations are performed in reference to surface or a point at depth from tables, charts or data from a treatment planning system; and</w:t>
            </w:r>
          </w:p>
          <w:p w14:paraId="13BDBA95" w14:textId="49ADE83B" w:rsidR="004E114C" w:rsidRPr="004478CA" w:rsidRDefault="004E114C" w:rsidP="001F1A23">
            <w:pPr>
              <w:pStyle w:val="ListParagraph"/>
              <w:numPr>
                <w:ilvl w:val="0"/>
                <w:numId w:val="47"/>
              </w:numPr>
              <w:spacing w:after="0" w:line="240" w:lineRule="auto"/>
              <w:contextualSpacing w:val="0"/>
              <w:rPr>
                <w:rFonts w:ascii="Calibri" w:eastAsia="Times New Roman" w:hAnsi="Calibri" w:cs="Calibri"/>
                <w:color w:val="000000"/>
                <w:sz w:val="20"/>
                <w:szCs w:val="20"/>
                <w:lang w:eastAsia="en-AU"/>
              </w:rPr>
            </w:pPr>
            <w:r w:rsidRPr="004478CA">
              <w:rPr>
                <w:rFonts w:asciiTheme="minorHAnsi" w:eastAsia="Times New Roman" w:hAnsiTheme="minorHAnsi" w:cstheme="minorHAnsi"/>
                <w:color w:val="000000"/>
                <w:sz w:val="20"/>
                <w:szCs w:val="20"/>
                <w:lang w:eastAsia="en-AU"/>
              </w:rPr>
              <w:t>The final treatment plan is validated by an radiation therapist or medical physicist, using robust quality assurance processes, with the plan approved by the radiation oncologist prior to delivery.</w:t>
            </w:r>
          </w:p>
        </w:tc>
        <w:tc>
          <w:tcPr>
            <w:tcW w:w="554" w:type="pct"/>
            <w:shd w:val="clear" w:color="auto" w:fill="auto"/>
            <w:tcMar>
              <w:top w:w="113" w:type="dxa"/>
              <w:bottom w:w="113" w:type="dxa"/>
            </w:tcMar>
            <w:hideMark/>
          </w:tcPr>
          <w:p w14:paraId="70ABB420" w14:textId="0882F1A0" w:rsidR="004E114C" w:rsidRPr="004478CA" w:rsidRDefault="00D546C3" w:rsidP="00D546C3">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196.80</w:t>
            </w:r>
          </w:p>
        </w:tc>
      </w:tr>
      <w:tr w:rsidR="00F53FAF" w:rsidRPr="004478CA" w14:paraId="42EE7DA1" w14:textId="77777777" w:rsidTr="0059555E">
        <w:trPr>
          <w:trHeight w:val="578"/>
        </w:trPr>
        <w:tc>
          <w:tcPr>
            <w:tcW w:w="5000" w:type="pct"/>
            <w:gridSpan w:val="3"/>
            <w:shd w:val="clear" w:color="auto" w:fill="D9D9D9" w:themeFill="background1" w:themeFillShade="D9"/>
            <w:tcMar>
              <w:top w:w="113" w:type="dxa"/>
              <w:bottom w:w="113" w:type="dxa"/>
            </w:tcMar>
            <w:vAlign w:val="center"/>
          </w:tcPr>
          <w:p w14:paraId="6EA8205D" w14:textId="77777777" w:rsidR="00F53FAF" w:rsidRPr="004478CA" w:rsidRDefault="00F53FAF" w:rsidP="003D3F54">
            <w:pPr>
              <w:spacing w:after="0" w:line="240" w:lineRule="auto"/>
              <w:jc w:val="center"/>
              <w:rPr>
                <w:rFonts w:ascii="Calibri" w:eastAsia="Times New Roman" w:hAnsi="Calibri" w:cs="Calibri"/>
                <w:b/>
                <w:bCs/>
                <w:color w:val="000000"/>
                <w:sz w:val="20"/>
                <w:szCs w:val="20"/>
                <w:lang w:eastAsia="en-AU"/>
              </w:rPr>
            </w:pPr>
            <w:r w:rsidRPr="004478CA">
              <w:rPr>
                <w:rFonts w:ascii="Calibri" w:eastAsia="Times New Roman" w:hAnsi="Calibri" w:cs="Calibri"/>
                <w:b/>
                <w:bCs/>
                <w:color w:val="1F3864" w:themeColor="accent1" w:themeShade="80"/>
                <w:spacing w:val="60"/>
                <w:sz w:val="20"/>
                <w:szCs w:val="20"/>
                <w:lang w:eastAsia="en-AU"/>
              </w:rPr>
              <w:t>Treatment</w:t>
            </w:r>
          </w:p>
        </w:tc>
      </w:tr>
      <w:tr w:rsidR="00F53FAF" w:rsidRPr="004478CA" w14:paraId="25D12A41" w14:textId="77777777" w:rsidTr="0059555E">
        <w:trPr>
          <w:trHeight w:val="17"/>
        </w:trPr>
        <w:tc>
          <w:tcPr>
            <w:tcW w:w="447" w:type="pct"/>
            <w:shd w:val="clear" w:color="auto" w:fill="auto"/>
            <w:tcMar>
              <w:top w:w="113" w:type="dxa"/>
              <w:bottom w:w="113" w:type="dxa"/>
            </w:tcMar>
            <w:hideMark/>
          </w:tcPr>
          <w:p w14:paraId="52566E6A" w14:textId="0ECD8C9C" w:rsidR="00F53FAF" w:rsidRPr="004478CA" w:rsidRDefault="00F53FAF" w:rsidP="003D3F54">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159</w:t>
            </w:r>
            <w:r>
              <w:rPr>
                <w:rFonts w:ascii="Calibri" w:eastAsia="Times New Roman" w:hAnsi="Calibri" w:cs="Calibri"/>
                <w:color w:val="000000"/>
                <w:sz w:val="20"/>
                <w:szCs w:val="20"/>
                <w:lang w:eastAsia="en-AU"/>
              </w:rPr>
              <w:t>52</w:t>
            </w:r>
          </w:p>
        </w:tc>
        <w:tc>
          <w:tcPr>
            <w:tcW w:w="3999" w:type="pct"/>
            <w:shd w:val="clear" w:color="auto" w:fill="auto"/>
            <w:tcMar>
              <w:top w:w="113" w:type="dxa"/>
              <w:bottom w:w="113" w:type="dxa"/>
            </w:tcMar>
            <w:hideMark/>
          </w:tcPr>
          <w:p w14:paraId="58D6CC0C" w14:textId="77777777" w:rsidR="00F53FAF" w:rsidRPr="004478CA" w:rsidRDefault="00F53FAF" w:rsidP="003D3F54">
            <w:pPr>
              <w:spacing w:after="0" w:line="240" w:lineRule="auto"/>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Delivery of kilovoltage radiation therapy (50 kV to 500 kV range) to the first anatomical site (excluding orbital structures where there is placement of an internal eye shield), payable once only for a single attendance.</w:t>
            </w:r>
          </w:p>
        </w:tc>
        <w:tc>
          <w:tcPr>
            <w:tcW w:w="554" w:type="pct"/>
            <w:shd w:val="clear" w:color="auto" w:fill="auto"/>
            <w:tcMar>
              <w:top w:w="113" w:type="dxa"/>
              <w:bottom w:w="113" w:type="dxa"/>
            </w:tcMar>
            <w:hideMark/>
          </w:tcPr>
          <w:p w14:paraId="435EC5A5" w14:textId="0F8A9DDC" w:rsidR="00F53FAF" w:rsidRPr="004478CA" w:rsidRDefault="00F53FAF" w:rsidP="003D3F54">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w:t>
            </w:r>
            <w:r w:rsidR="006F26F0">
              <w:rPr>
                <w:rFonts w:ascii="Calibri" w:eastAsia="Times New Roman" w:hAnsi="Calibri" w:cs="Calibri"/>
                <w:color w:val="000000"/>
                <w:sz w:val="20"/>
                <w:szCs w:val="20"/>
                <w:lang w:eastAsia="en-AU"/>
              </w:rPr>
              <w:t>53.00</w:t>
            </w:r>
          </w:p>
        </w:tc>
      </w:tr>
      <w:tr w:rsidR="00F53FAF" w:rsidRPr="004478CA" w14:paraId="5FF4EB0D" w14:textId="77777777" w:rsidTr="0059555E">
        <w:trPr>
          <w:trHeight w:val="139"/>
        </w:trPr>
        <w:tc>
          <w:tcPr>
            <w:tcW w:w="447" w:type="pct"/>
            <w:shd w:val="clear" w:color="auto" w:fill="auto"/>
            <w:tcMar>
              <w:top w:w="113" w:type="dxa"/>
              <w:bottom w:w="113" w:type="dxa"/>
            </w:tcMar>
            <w:hideMark/>
          </w:tcPr>
          <w:p w14:paraId="644EB4E3" w14:textId="2668ED88" w:rsidR="00F53FAF" w:rsidRPr="004478CA" w:rsidRDefault="00F53FAF" w:rsidP="003D3F54">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159</w:t>
            </w:r>
            <w:r>
              <w:rPr>
                <w:rFonts w:ascii="Calibri" w:eastAsia="Times New Roman" w:hAnsi="Calibri" w:cs="Calibri"/>
                <w:color w:val="000000"/>
                <w:sz w:val="20"/>
                <w:szCs w:val="20"/>
                <w:lang w:eastAsia="en-AU"/>
              </w:rPr>
              <w:t>54</w:t>
            </w:r>
          </w:p>
        </w:tc>
        <w:tc>
          <w:tcPr>
            <w:tcW w:w="3999" w:type="pct"/>
            <w:shd w:val="clear" w:color="auto" w:fill="auto"/>
            <w:tcMar>
              <w:top w:w="113" w:type="dxa"/>
              <w:bottom w:w="113" w:type="dxa"/>
            </w:tcMar>
            <w:hideMark/>
          </w:tcPr>
          <w:p w14:paraId="3A7E47ED" w14:textId="77777777" w:rsidR="00F53FAF" w:rsidRDefault="00F53FAF" w:rsidP="003D3F54">
            <w:pPr>
              <w:spacing w:after="0" w:line="240" w:lineRule="auto"/>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Delivery of kilovoltage radiation therapy (50 kV to 500 kV range) to each field subsequent to the first (excluding orbital structures where there is placement of an internal eye shield), payable once only for each additional site in a single attendance.</w:t>
            </w:r>
          </w:p>
          <w:p w14:paraId="199A1250" w14:textId="77777777" w:rsidR="00F53FAF" w:rsidRDefault="00F53FAF" w:rsidP="003D3F54">
            <w:pPr>
              <w:spacing w:after="0" w:line="240" w:lineRule="auto"/>
              <w:rPr>
                <w:rFonts w:ascii="Calibri" w:eastAsia="Times New Roman" w:hAnsi="Calibri" w:cs="Calibri"/>
                <w:color w:val="000000"/>
                <w:sz w:val="20"/>
                <w:szCs w:val="20"/>
                <w:lang w:eastAsia="en-AU"/>
              </w:rPr>
            </w:pPr>
          </w:p>
          <w:p w14:paraId="46BD37EA" w14:textId="62196DB0" w:rsidR="00F53FAF" w:rsidRPr="004478CA" w:rsidRDefault="00F53FAF" w:rsidP="003D3F54">
            <w:pPr>
              <w:spacing w:after="0" w:line="240" w:lineRule="auto"/>
              <w:rPr>
                <w:rFonts w:ascii="Calibri" w:eastAsia="Times New Roman" w:hAnsi="Calibri" w:cs="Calibri"/>
                <w:color w:val="000000"/>
                <w:sz w:val="20"/>
                <w:szCs w:val="20"/>
                <w:lang w:eastAsia="en-AU"/>
              </w:rPr>
            </w:pPr>
            <w:r w:rsidRPr="00307E69">
              <w:rPr>
                <w:rFonts w:ascii="Calibri" w:eastAsia="Times New Roman" w:hAnsi="Calibri" w:cs="Calibri"/>
                <w:color w:val="000000"/>
                <w:sz w:val="20"/>
                <w:szCs w:val="20"/>
                <w:lang w:eastAsia="en-AU"/>
              </w:rPr>
              <w:t xml:space="preserve">This item cannot be claimed in association with any other service under this subgroup, except for </w:t>
            </w:r>
            <w:r w:rsidRPr="00F46667">
              <w:rPr>
                <w:rFonts w:ascii="Calibri" w:eastAsia="Times New Roman" w:hAnsi="Calibri" w:cs="Calibri"/>
                <w:color w:val="000000"/>
                <w:sz w:val="20"/>
                <w:szCs w:val="20"/>
                <w:lang w:eastAsia="en-AU"/>
              </w:rPr>
              <w:t>item 1595</w:t>
            </w:r>
            <w:r w:rsidR="00F46667" w:rsidRPr="00F46667">
              <w:rPr>
                <w:rFonts w:ascii="Calibri" w:eastAsia="Times New Roman" w:hAnsi="Calibri" w:cs="Calibri"/>
                <w:color w:val="000000"/>
                <w:sz w:val="20"/>
                <w:szCs w:val="20"/>
                <w:lang w:eastAsia="en-AU"/>
              </w:rPr>
              <w:t>2</w:t>
            </w:r>
            <w:r w:rsidRPr="00F46667">
              <w:rPr>
                <w:rFonts w:ascii="Calibri" w:eastAsia="Times New Roman" w:hAnsi="Calibri" w:cs="Calibri"/>
                <w:color w:val="000000"/>
                <w:sz w:val="20"/>
                <w:szCs w:val="20"/>
                <w:lang w:eastAsia="en-AU"/>
              </w:rPr>
              <w:t>.</w:t>
            </w:r>
          </w:p>
        </w:tc>
        <w:tc>
          <w:tcPr>
            <w:tcW w:w="554" w:type="pct"/>
            <w:shd w:val="clear" w:color="auto" w:fill="auto"/>
            <w:tcMar>
              <w:top w:w="113" w:type="dxa"/>
              <w:bottom w:w="113" w:type="dxa"/>
            </w:tcMar>
            <w:hideMark/>
          </w:tcPr>
          <w:p w14:paraId="6416F654" w14:textId="1D67EEFD" w:rsidR="00F53FAF" w:rsidRPr="004478CA" w:rsidRDefault="00F53FAF" w:rsidP="003D3F54">
            <w:pPr>
              <w:spacing w:after="0" w:line="240" w:lineRule="auto"/>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 xml:space="preserve">The fee for </w:t>
            </w:r>
            <w:r w:rsidRPr="00F46667">
              <w:rPr>
                <w:rFonts w:ascii="Calibri" w:eastAsia="Times New Roman" w:hAnsi="Calibri" w:cs="Calibri"/>
                <w:color w:val="000000"/>
                <w:sz w:val="20"/>
                <w:szCs w:val="20"/>
                <w:lang w:eastAsia="en-AU"/>
              </w:rPr>
              <w:t>item 159</w:t>
            </w:r>
            <w:r w:rsidR="00F46667" w:rsidRPr="00F46667">
              <w:rPr>
                <w:rFonts w:ascii="Calibri" w:eastAsia="Times New Roman" w:hAnsi="Calibri" w:cs="Calibri"/>
                <w:color w:val="000000"/>
                <w:sz w:val="20"/>
                <w:szCs w:val="20"/>
                <w:lang w:eastAsia="en-AU"/>
              </w:rPr>
              <w:t>52</w:t>
            </w:r>
            <w:r w:rsidR="0059555E">
              <w:rPr>
                <w:rFonts w:ascii="Calibri" w:eastAsia="Times New Roman" w:hAnsi="Calibri" w:cs="Calibri"/>
                <w:color w:val="000000"/>
                <w:sz w:val="20"/>
                <w:szCs w:val="20"/>
                <w:lang w:eastAsia="en-AU"/>
              </w:rPr>
              <w:t>,</w:t>
            </w:r>
            <w:r w:rsidRPr="004478CA">
              <w:rPr>
                <w:rFonts w:ascii="Calibri" w:eastAsia="Times New Roman" w:hAnsi="Calibri" w:cs="Calibri"/>
                <w:color w:val="000000"/>
                <w:sz w:val="20"/>
                <w:szCs w:val="20"/>
                <w:lang w:eastAsia="en-AU"/>
              </w:rPr>
              <w:t xml:space="preserve"> plus </w:t>
            </w:r>
            <w:r w:rsidR="0059555E" w:rsidRPr="004478CA">
              <w:rPr>
                <w:rFonts w:ascii="Calibri" w:eastAsia="Times New Roman" w:hAnsi="Calibri" w:cs="Calibri"/>
                <w:color w:val="000000"/>
                <w:sz w:val="20"/>
                <w:szCs w:val="20"/>
                <w:lang w:eastAsia="en-AU"/>
              </w:rPr>
              <w:t>an amount of $</w:t>
            </w:r>
            <w:r w:rsidR="0059555E">
              <w:rPr>
                <w:rFonts w:ascii="Calibri" w:eastAsia="Times New Roman" w:hAnsi="Calibri" w:cs="Calibri"/>
                <w:color w:val="000000"/>
                <w:sz w:val="20"/>
                <w:szCs w:val="20"/>
                <w:lang w:eastAsia="en-AU"/>
              </w:rPr>
              <w:t xml:space="preserve">21.25 </w:t>
            </w:r>
            <w:r w:rsidRPr="004478CA">
              <w:rPr>
                <w:rFonts w:ascii="Calibri" w:eastAsia="Times New Roman" w:hAnsi="Calibri" w:cs="Calibri"/>
                <w:color w:val="000000"/>
                <w:sz w:val="20"/>
                <w:szCs w:val="20"/>
                <w:lang w:eastAsia="en-AU"/>
              </w:rPr>
              <w:t>for each field in excess of 1</w:t>
            </w:r>
          </w:p>
        </w:tc>
      </w:tr>
      <w:tr w:rsidR="00F53FAF" w:rsidRPr="004478CA" w14:paraId="61B99A50" w14:textId="77777777" w:rsidTr="0059555E">
        <w:trPr>
          <w:trHeight w:val="70"/>
        </w:trPr>
        <w:tc>
          <w:tcPr>
            <w:tcW w:w="447" w:type="pct"/>
            <w:shd w:val="clear" w:color="auto" w:fill="auto"/>
            <w:tcMar>
              <w:top w:w="113" w:type="dxa"/>
              <w:bottom w:w="113" w:type="dxa"/>
            </w:tcMar>
            <w:hideMark/>
          </w:tcPr>
          <w:p w14:paraId="51EA3933" w14:textId="51CB05AB" w:rsidR="00F53FAF" w:rsidRPr="004478CA" w:rsidRDefault="00F53FAF" w:rsidP="003D3F54">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159</w:t>
            </w:r>
            <w:r>
              <w:rPr>
                <w:rFonts w:ascii="Calibri" w:eastAsia="Times New Roman" w:hAnsi="Calibri" w:cs="Calibri"/>
                <w:color w:val="000000"/>
                <w:sz w:val="20"/>
                <w:szCs w:val="20"/>
                <w:lang w:eastAsia="en-AU"/>
              </w:rPr>
              <w:t>56</w:t>
            </w:r>
          </w:p>
        </w:tc>
        <w:tc>
          <w:tcPr>
            <w:tcW w:w="3999" w:type="pct"/>
            <w:shd w:val="clear" w:color="auto" w:fill="auto"/>
            <w:tcMar>
              <w:top w:w="113" w:type="dxa"/>
              <w:bottom w:w="113" w:type="dxa"/>
            </w:tcMar>
            <w:hideMark/>
          </w:tcPr>
          <w:p w14:paraId="21A12D73" w14:textId="77777777" w:rsidR="00F53FAF" w:rsidRPr="004478CA" w:rsidRDefault="00F53FAF" w:rsidP="003D3F54">
            <w:pPr>
              <w:spacing w:after="0" w:line="240" w:lineRule="auto"/>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Delivery of kilovoltage radiation therapy (50 kV to 500 kV range) to orbital structures, where there is placement of an internal eye shield, payable once only for a single attendance.</w:t>
            </w:r>
          </w:p>
        </w:tc>
        <w:tc>
          <w:tcPr>
            <w:tcW w:w="554" w:type="pct"/>
            <w:shd w:val="clear" w:color="auto" w:fill="auto"/>
            <w:tcMar>
              <w:top w:w="113" w:type="dxa"/>
              <w:bottom w:w="113" w:type="dxa"/>
            </w:tcMar>
            <w:hideMark/>
          </w:tcPr>
          <w:p w14:paraId="3F59590A" w14:textId="0348BF5D" w:rsidR="00F53FAF" w:rsidRPr="004478CA" w:rsidRDefault="00F53FAF" w:rsidP="003D3F54">
            <w:pPr>
              <w:spacing w:after="0" w:line="240" w:lineRule="auto"/>
              <w:jc w:val="right"/>
              <w:rPr>
                <w:rFonts w:ascii="Calibri" w:eastAsia="Times New Roman" w:hAnsi="Calibri" w:cs="Calibri"/>
                <w:color w:val="000000"/>
                <w:sz w:val="20"/>
                <w:szCs w:val="20"/>
                <w:lang w:eastAsia="en-AU"/>
              </w:rPr>
            </w:pPr>
            <w:r w:rsidRPr="004478CA">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65.15</w:t>
            </w:r>
          </w:p>
        </w:tc>
      </w:tr>
    </w:tbl>
    <w:p w14:paraId="76041FBF" w14:textId="77777777" w:rsidR="00224560" w:rsidRDefault="00224560">
      <w:pPr>
        <w:rPr>
          <w:rFonts w:asciiTheme="minorHAnsi" w:hAnsiTheme="minorHAnsi" w:cstheme="minorHAnsi"/>
          <w:sz w:val="22"/>
          <w:szCs w:val="22"/>
        </w:rPr>
      </w:pPr>
    </w:p>
    <w:p w14:paraId="177B67ED" w14:textId="77777777" w:rsidR="0059555E" w:rsidRDefault="0059555E">
      <w:pPr>
        <w:rPr>
          <w:rFonts w:asciiTheme="minorHAnsi" w:hAnsiTheme="minorHAnsi" w:cstheme="minorHAnsi"/>
          <w:sz w:val="22"/>
          <w:szCs w:val="22"/>
        </w:rPr>
      </w:pPr>
    </w:p>
    <w:p w14:paraId="0B82A7C1" w14:textId="77777777" w:rsidR="0059555E" w:rsidRDefault="0059555E">
      <w:pPr>
        <w:rPr>
          <w:rFonts w:asciiTheme="minorHAnsi" w:hAnsiTheme="minorHAnsi" w:cstheme="minorHAnsi"/>
          <w:sz w:val="22"/>
          <w:szCs w:val="22"/>
        </w:rPr>
      </w:pPr>
    </w:p>
    <w:p w14:paraId="3EC21445" w14:textId="77777777" w:rsidR="0059555E" w:rsidRDefault="0059555E">
      <w:pPr>
        <w:rPr>
          <w:rFonts w:asciiTheme="minorHAnsi" w:hAnsiTheme="minorHAnsi" w:cstheme="minorHAnsi"/>
          <w:sz w:val="22"/>
          <w:szCs w:val="22"/>
        </w:rPr>
      </w:pPr>
    </w:p>
    <w:tbl>
      <w:tblPr>
        <w:tblW w:w="5065"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768"/>
        <w:gridCol w:w="11694"/>
        <w:gridCol w:w="2126"/>
      </w:tblGrid>
      <w:tr w:rsidR="00224560" w:rsidRPr="00D06A06" w14:paraId="477E654C" w14:textId="77777777" w:rsidTr="0059555E">
        <w:trPr>
          <w:trHeight w:val="699"/>
          <w:tblHeader/>
        </w:trPr>
        <w:tc>
          <w:tcPr>
            <w:tcW w:w="4318" w:type="pct"/>
            <w:gridSpan w:val="2"/>
            <w:shd w:val="clear" w:color="auto" w:fill="2F5496" w:themeFill="accent1" w:themeFillShade="BF"/>
            <w:noWrap/>
            <w:vAlign w:val="center"/>
            <w:hideMark/>
          </w:tcPr>
          <w:p w14:paraId="1742D435" w14:textId="736A331A" w:rsidR="00224560" w:rsidRPr="00D06A06" w:rsidRDefault="00224560" w:rsidP="003D3F54">
            <w:pPr>
              <w:spacing w:after="0" w:line="240" w:lineRule="auto"/>
              <w:rPr>
                <w:rFonts w:ascii="Calibri" w:eastAsia="Times New Roman" w:hAnsi="Calibri" w:cs="Calibri"/>
                <w:b/>
                <w:bCs/>
                <w:color w:val="FFFFFF"/>
                <w:sz w:val="20"/>
                <w:szCs w:val="20"/>
                <w:lang w:eastAsia="en-AU"/>
              </w:rPr>
            </w:pPr>
            <w:r>
              <w:rPr>
                <w:rFonts w:ascii="Calibri" w:eastAsia="Times New Roman" w:hAnsi="Calibri" w:cs="Calibri"/>
                <w:b/>
                <w:bCs/>
                <w:color w:val="FFFFFF"/>
                <w:sz w:val="20"/>
                <w:szCs w:val="20"/>
                <w:lang w:eastAsia="en-AU"/>
              </w:rPr>
              <w:t xml:space="preserve">Kilovoltage </w:t>
            </w:r>
            <w:r w:rsidRPr="00D06A06">
              <w:rPr>
                <w:rFonts w:ascii="Calibri" w:eastAsia="Times New Roman" w:hAnsi="Calibri" w:cs="Calibri"/>
                <w:b/>
                <w:bCs/>
                <w:color w:val="FFFFFF"/>
                <w:sz w:val="20"/>
                <w:szCs w:val="20"/>
                <w:lang w:eastAsia="en-AU"/>
              </w:rPr>
              <w:t>Explanatory Notes</w:t>
            </w:r>
          </w:p>
        </w:tc>
        <w:tc>
          <w:tcPr>
            <w:tcW w:w="682" w:type="pct"/>
            <w:shd w:val="clear" w:color="auto" w:fill="2F5496" w:themeFill="accent1" w:themeFillShade="BF"/>
            <w:vAlign w:val="center"/>
            <w:hideMark/>
          </w:tcPr>
          <w:p w14:paraId="79D3A56E" w14:textId="77777777" w:rsidR="00224560" w:rsidRPr="00D06A06" w:rsidRDefault="00224560" w:rsidP="003D3F54">
            <w:pPr>
              <w:spacing w:after="0" w:line="240" w:lineRule="auto"/>
              <w:rPr>
                <w:rFonts w:ascii="Calibri" w:eastAsia="Times New Roman" w:hAnsi="Calibri" w:cs="Calibri"/>
                <w:color w:val="FFFFFF"/>
                <w:sz w:val="20"/>
                <w:szCs w:val="20"/>
                <w:lang w:eastAsia="en-AU"/>
              </w:rPr>
            </w:pPr>
            <w:r w:rsidRPr="00D06A06">
              <w:rPr>
                <w:rFonts w:ascii="Calibri" w:eastAsia="Times New Roman" w:hAnsi="Calibri" w:cs="Calibri"/>
                <w:color w:val="FFFFFF"/>
                <w:sz w:val="20"/>
                <w:szCs w:val="20"/>
                <w:lang w:eastAsia="en-AU"/>
              </w:rPr>
              <w:t> </w:t>
            </w:r>
          </w:p>
        </w:tc>
      </w:tr>
      <w:tr w:rsidR="00224560" w:rsidRPr="00D06A06" w14:paraId="1D6E1A74" w14:textId="77777777" w:rsidTr="0059555E">
        <w:tc>
          <w:tcPr>
            <w:tcW w:w="567" w:type="pct"/>
            <w:shd w:val="clear" w:color="auto" w:fill="auto"/>
            <w:hideMark/>
          </w:tcPr>
          <w:p w14:paraId="5700E3A8" w14:textId="77777777" w:rsidR="00224560" w:rsidRPr="00D06A06" w:rsidRDefault="00224560" w:rsidP="003D3F54">
            <w:pPr>
              <w:spacing w:after="0" w:line="240" w:lineRule="auto"/>
              <w:rPr>
                <w:rFonts w:ascii="Calibri" w:eastAsia="Times New Roman" w:hAnsi="Calibri" w:cs="Calibri"/>
                <w:color w:val="FFFFFF"/>
                <w:sz w:val="20"/>
                <w:szCs w:val="20"/>
                <w:lang w:eastAsia="en-AU"/>
              </w:rPr>
            </w:pPr>
          </w:p>
        </w:tc>
        <w:tc>
          <w:tcPr>
            <w:tcW w:w="3751" w:type="pct"/>
            <w:shd w:val="clear" w:color="auto" w:fill="auto"/>
            <w:hideMark/>
          </w:tcPr>
          <w:p w14:paraId="1683254E" w14:textId="5AFFE960" w:rsidR="00D11A44" w:rsidRDefault="00D11A44" w:rsidP="003D3F54">
            <w:pPr>
              <w:spacing w:after="0" w:line="240" w:lineRule="auto"/>
              <w:rPr>
                <w:rFonts w:ascii="Calibri" w:hAnsi="Calibri" w:cs="Calibri"/>
                <w:b/>
                <w:bCs/>
                <w:sz w:val="20"/>
                <w:szCs w:val="20"/>
              </w:rPr>
            </w:pPr>
            <w:r w:rsidRPr="00D11A44">
              <w:rPr>
                <w:rFonts w:ascii="Calibri" w:hAnsi="Calibri" w:cs="Calibri"/>
                <w:b/>
                <w:bCs/>
                <w:sz w:val="20"/>
                <w:szCs w:val="20"/>
              </w:rPr>
              <w:t xml:space="preserve">Multiple treatment sites at one </w:t>
            </w:r>
            <w:r w:rsidRPr="00F46667">
              <w:rPr>
                <w:rFonts w:ascii="Calibri" w:hAnsi="Calibri" w:cs="Calibri"/>
                <w:b/>
                <w:bCs/>
                <w:sz w:val="20"/>
                <w:szCs w:val="20"/>
              </w:rPr>
              <w:t>attendance (15950)</w:t>
            </w:r>
          </w:p>
          <w:p w14:paraId="74CC1BE9" w14:textId="3CF823D3" w:rsidR="00224560" w:rsidRPr="00D06A06" w:rsidRDefault="00025D92" w:rsidP="003D3F54">
            <w:pPr>
              <w:spacing w:after="0" w:line="240" w:lineRule="auto"/>
              <w:rPr>
                <w:rFonts w:ascii="Calibri" w:eastAsia="Times New Roman" w:hAnsi="Calibri" w:cs="Calibri"/>
                <w:color w:val="000000"/>
                <w:sz w:val="20"/>
                <w:szCs w:val="20"/>
                <w:lang w:eastAsia="en-AU"/>
              </w:rPr>
            </w:pPr>
            <w:r w:rsidRPr="00025D92">
              <w:rPr>
                <w:rFonts w:ascii="Calibri" w:hAnsi="Calibri" w:cs="Calibri"/>
                <w:sz w:val="20"/>
                <w:szCs w:val="20"/>
              </w:rPr>
              <w:t>Where patients are having more than one anatomical site treated, there must be a separate prescription for each site being planned for this to be payable for each site.</w:t>
            </w:r>
          </w:p>
        </w:tc>
        <w:tc>
          <w:tcPr>
            <w:tcW w:w="682" w:type="pct"/>
            <w:shd w:val="clear" w:color="auto" w:fill="auto"/>
            <w:hideMark/>
          </w:tcPr>
          <w:p w14:paraId="55579EA6" w14:textId="77777777" w:rsidR="00224560" w:rsidRPr="00D06A06" w:rsidRDefault="00224560" w:rsidP="003D3F54">
            <w:pPr>
              <w:spacing w:after="0" w:line="240" w:lineRule="auto"/>
              <w:rPr>
                <w:rFonts w:ascii="Calibri" w:eastAsia="Times New Roman" w:hAnsi="Calibri" w:cs="Calibri"/>
                <w:color w:val="000000"/>
                <w:sz w:val="20"/>
                <w:szCs w:val="20"/>
                <w:lang w:eastAsia="en-AU"/>
              </w:rPr>
            </w:pPr>
          </w:p>
        </w:tc>
      </w:tr>
    </w:tbl>
    <w:p w14:paraId="7455BFC4" w14:textId="7905FE92" w:rsidR="00535C61" w:rsidRDefault="00535C61">
      <w:pPr>
        <w:rPr>
          <w:rFonts w:asciiTheme="minorHAnsi" w:hAnsiTheme="minorHAnsi" w:cstheme="minorHAnsi"/>
          <w:sz w:val="22"/>
          <w:szCs w:val="22"/>
        </w:rPr>
      </w:pPr>
      <w:r>
        <w:rPr>
          <w:rFonts w:asciiTheme="minorHAnsi" w:hAnsiTheme="minorHAnsi" w:cstheme="minorHAnsi"/>
          <w:sz w:val="22"/>
          <w:szCs w:val="22"/>
        </w:rPr>
        <w:br w:type="page"/>
      </w:r>
    </w:p>
    <w:p w14:paraId="0FE8BE19" w14:textId="77777777" w:rsidR="00160582" w:rsidRDefault="00160582" w:rsidP="008322FD">
      <w:pPr>
        <w:spacing w:after="0" w:line="240" w:lineRule="auto"/>
        <w:rPr>
          <w:rFonts w:asciiTheme="minorHAnsi" w:hAnsiTheme="minorHAnsi" w:cstheme="minorHAnsi"/>
          <w:sz w:val="22"/>
          <w:szCs w:val="22"/>
        </w:rPr>
      </w:pPr>
    </w:p>
    <w:p w14:paraId="3BC6FFEA" w14:textId="0658DC21" w:rsidR="00115523" w:rsidRPr="00D06A06" w:rsidRDefault="00115523" w:rsidP="00F83EB3">
      <w:pPr>
        <w:pStyle w:val="Heading1"/>
        <w:rPr>
          <w:b/>
          <w:bCs/>
        </w:rPr>
      </w:pPr>
      <w:r w:rsidRPr="00D06A06">
        <w:rPr>
          <w:b/>
          <w:bCs/>
        </w:rPr>
        <w:t>Brac</w:t>
      </w:r>
      <w:r w:rsidR="00EC2A6B" w:rsidRPr="00D06A06">
        <w:rPr>
          <w:b/>
          <w:bCs/>
        </w:rPr>
        <w:t>h</w:t>
      </w:r>
      <w:r w:rsidRPr="00D06A06">
        <w:rPr>
          <w:b/>
          <w:bCs/>
        </w:rPr>
        <w:t>ytherapy</w:t>
      </w:r>
    </w:p>
    <w:p w14:paraId="341760E4" w14:textId="50753698" w:rsidR="00115523" w:rsidRDefault="00115523" w:rsidP="008322FD">
      <w:pPr>
        <w:spacing w:after="0" w:line="240" w:lineRule="auto"/>
        <w:rPr>
          <w:rFonts w:asciiTheme="minorHAnsi" w:hAnsiTheme="minorHAnsi" w:cstheme="minorHAnsi"/>
          <w:sz w:val="22"/>
          <w:szCs w:val="22"/>
        </w:rPr>
      </w:pPr>
    </w:p>
    <w:tbl>
      <w:tblPr>
        <w:tblW w:w="5000"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401"/>
        <w:gridCol w:w="12547"/>
        <w:gridCol w:w="1440"/>
      </w:tblGrid>
      <w:tr w:rsidR="009968B3" w:rsidRPr="00EA7BE7" w14:paraId="11473B51" w14:textId="77777777" w:rsidTr="00D50D94">
        <w:trPr>
          <w:tblHeader/>
        </w:trPr>
        <w:tc>
          <w:tcPr>
            <w:tcW w:w="455" w:type="pct"/>
            <w:shd w:val="clear" w:color="auto" w:fill="2F5496" w:themeFill="accent1" w:themeFillShade="BF"/>
            <w:tcMar>
              <w:top w:w="113" w:type="dxa"/>
              <w:bottom w:w="113" w:type="dxa"/>
            </w:tcMar>
            <w:vAlign w:val="center"/>
            <w:hideMark/>
          </w:tcPr>
          <w:p w14:paraId="4C8159ED" w14:textId="77777777" w:rsidR="009968B3" w:rsidRPr="00EA7BE7" w:rsidRDefault="009968B3" w:rsidP="00EA7BE7">
            <w:pPr>
              <w:spacing w:after="0" w:line="240" w:lineRule="auto"/>
              <w:rPr>
                <w:rFonts w:ascii="Calibri" w:eastAsia="Times New Roman" w:hAnsi="Calibri" w:cs="Calibri"/>
                <w:b/>
                <w:bCs/>
                <w:color w:val="FFFFFF"/>
                <w:sz w:val="20"/>
                <w:szCs w:val="20"/>
                <w:lang w:eastAsia="en-AU"/>
              </w:rPr>
            </w:pPr>
            <w:bookmarkStart w:id="5" w:name="_Hlk128747174"/>
            <w:r w:rsidRPr="00EA7BE7">
              <w:rPr>
                <w:rFonts w:ascii="Calibri" w:eastAsia="Times New Roman" w:hAnsi="Calibri" w:cs="Calibri"/>
                <w:b/>
                <w:bCs/>
                <w:color w:val="FFFFFF"/>
                <w:sz w:val="20"/>
                <w:szCs w:val="20"/>
                <w:lang w:eastAsia="en-AU"/>
              </w:rPr>
              <w:t>New Item Number</w:t>
            </w:r>
          </w:p>
        </w:tc>
        <w:tc>
          <w:tcPr>
            <w:tcW w:w="4077" w:type="pct"/>
            <w:shd w:val="clear" w:color="auto" w:fill="2F5496" w:themeFill="accent1" w:themeFillShade="BF"/>
            <w:tcMar>
              <w:top w:w="113" w:type="dxa"/>
              <w:bottom w:w="113" w:type="dxa"/>
            </w:tcMar>
            <w:vAlign w:val="center"/>
            <w:hideMark/>
          </w:tcPr>
          <w:p w14:paraId="1963B2F0" w14:textId="77777777" w:rsidR="009968B3" w:rsidRPr="00EA7BE7" w:rsidRDefault="009968B3" w:rsidP="00EA7BE7">
            <w:pPr>
              <w:spacing w:after="0" w:line="240" w:lineRule="auto"/>
              <w:rPr>
                <w:rFonts w:ascii="Calibri" w:eastAsia="Times New Roman" w:hAnsi="Calibri" w:cs="Calibri"/>
                <w:b/>
                <w:bCs/>
                <w:color w:val="FFFFFF"/>
                <w:sz w:val="20"/>
                <w:szCs w:val="20"/>
                <w:lang w:eastAsia="en-AU"/>
              </w:rPr>
            </w:pPr>
            <w:r w:rsidRPr="00EA7BE7">
              <w:rPr>
                <w:rFonts w:ascii="Calibri" w:eastAsia="Times New Roman" w:hAnsi="Calibri" w:cs="Calibri"/>
                <w:b/>
                <w:bCs/>
                <w:color w:val="FFFFFF"/>
                <w:sz w:val="20"/>
                <w:szCs w:val="20"/>
                <w:lang w:eastAsia="en-AU"/>
              </w:rPr>
              <w:t>Item Descriptor</w:t>
            </w:r>
          </w:p>
        </w:tc>
        <w:tc>
          <w:tcPr>
            <w:tcW w:w="468" w:type="pct"/>
            <w:shd w:val="clear" w:color="auto" w:fill="2F5496" w:themeFill="accent1" w:themeFillShade="BF"/>
            <w:tcMar>
              <w:top w:w="113" w:type="dxa"/>
              <w:bottom w:w="113" w:type="dxa"/>
            </w:tcMar>
            <w:vAlign w:val="center"/>
            <w:hideMark/>
          </w:tcPr>
          <w:p w14:paraId="20D472DD" w14:textId="77777777" w:rsidR="009968B3" w:rsidRPr="00EA7BE7" w:rsidRDefault="009968B3" w:rsidP="00EA7BE7">
            <w:pPr>
              <w:spacing w:after="0" w:line="240" w:lineRule="auto"/>
              <w:rPr>
                <w:rFonts w:ascii="Calibri" w:eastAsia="Times New Roman" w:hAnsi="Calibri" w:cs="Calibri"/>
                <w:b/>
                <w:bCs/>
                <w:color w:val="FFFFFF"/>
                <w:sz w:val="20"/>
                <w:szCs w:val="20"/>
                <w:lang w:eastAsia="en-AU"/>
              </w:rPr>
            </w:pPr>
            <w:r w:rsidRPr="00EA7BE7">
              <w:rPr>
                <w:rFonts w:ascii="Calibri" w:eastAsia="Times New Roman" w:hAnsi="Calibri" w:cs="Calibri"/>
                <w:b/>
                <w:bCs/>
                <w:color w:val="FFFFFF"/>
                <w:sz w:val="20"/>
                <w:szCs w:val="20"/>
                <w:lang w:eastAsia="en-AU"/>
              </w:rPr>
              <w:t>Proposed Fee</w:t>
            </w:r>
          </w:p>
        </w:tc>
      </w:tr>
      <w:bookmarkEnd w:id="5"/>
      <w:tr w:rsidR="00E7137E" w:rsidRPr="00EA7BE7" w14:paraId="759EC071" w14:textId="77777777" w:rsidTr="00D50D94">
        <w:tc>
          <w:tcPr>
            <w:tcW w:w="5000" w:type="pct"/>
            <w:gridSpan w:val="3"/>
            <w:shd w:val="clear" w:color="auto" w:fill="D9D9D9" w:themeFill="background1" w:themeFillShade="D9"/>
            <w:tcMar>
              <w:top w:w="113" w:type="dxa"/>
              <w:bottom w:w="113" w:type="dxa"/>
            </w:tcMar>
            <w:vAlign w:val="center"/>
          </w:tcPr>
          <w:p w14:paraId="5F9516F6" w14:textId="257EB2FD" w:rsidR="00E7137E" w:rsidRPr="00E7137E" w:rsidRDefault="00E7137E" w:rsidP="00E7137E">
            <w:pPr>
              <w:spacing w:after="0" w:line="240" w:lineRule="auto"/>
              <w:jc w:val="center"/>
              <w:rPr>
                <w:rFonts w:ascii="Calibri" w:eastAsia="Times New Roman" w:hAnsi="Calibri" w:cs="Calibri"/>
                <w:b/>
                <w:bCs/>
                <w:color w:val="000000"/>
                <w:sz w:val="20"/>
                <w:szCs w:val="20"/>
                <w:lang w:eastAsia="en-AU"/>
              </w:rPr>
            </w:pPr>
            <w:r w:rsidRPr="00E7137E">
              <w:rPr>
                <w:rFonts w:ascii="Calibri" w:eastAsia="Times New Roman" w:hAnsi="Calibri" w:cs="Calibri"/>
                <w:b/>
                <w:bCs/>
                <w:color w:val="1F3864" w:themeColor="accent1" w:themeShade="80"/>
                <w:spacing w:val="60"/>
                <w:sz w:val="20"/>
                <w:szCs w:val="20"/>
                <w:lang w:eastAsia="en-AU"/>
              </w:rPr>
              <w:t>Insertion &amp; Construction</w:t>
            </w:r>
          </w:p>
        </w:tc>
      </w:tr>
      <w:tr w:rsidR="009968B3" w:rsidRPr="00EA7BE7" w14:paraId="5EA5618D" w14:textId="77777777" w:rsidTr="00D50D94">
        <w:tc>
          <w:tcPr>
            <w:tcW w:w="455" w:type="pct"/>
            <w:shd w:val="clear" w:color="auto" w:fill="auto"/>
            <w:tcMar>
              <w:top w:w="113" w:type="dxa"/>
              <w:bottom w:w="113" w:type="dxa"/>
            </w:tcMar>
            <w:hideMark/>
          </w:tcPr>
          <w:p w14:paraId="74BB3A49" w14:textId="7DCFFE18"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3B2319">
              <w:rPr>
                <w:rFonts w:ascii="Calibri" w:eastAsia="Times New Roman" w:hAnsi="Calibri" w:cs="Calibri"/>
                <w:color w:val="000000"/>
                <w:sz w:val="20"/>
                <w:szCs w:val="20"/>
                <w:lang w:eastAsia="en-AU"/>
              </w:rPr>
              <w:t>58</w:t>
            </w:r>
          </w:p>
        </w:tc>
        <w:tc>
          <w:tcPr>
            <w:tcW w:w="4077" w:type="pct"/>
            <w:shd w:val="clear" w:color="auto" w:fill="auto"/>
            <w:tcMar>
              <w:top w:w="113" w:type="dxa"/>
              <w:bottom w:w="113" w:type="dxa"/>
            </w:tcMar>
          </w:tcPr>
          <w:p w14:paraId="504C04C3" w14:textId="3D0682B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Simple insertion or placement of mould or applicator without image guidance, including:</w:t>
            </w:r>
          </w:p>
          <w:p w14:paraId="5F3D0D31" w14:textId="0FE41955" w:rsidR="000D5357" w:rsidRPr="00EA7BE7" w:rsidRDefault="000D5357" w:rsidP="001F1A23">
            <w:pPr>
              <w:pStyle w:val="ListParagraph"/>
              <w:numPr>
                <w:ilvl w:val="0"/>
                <w:numId w:val="48"/>
              </w:numPr>
              <w:spacing w:after="0" w:line="240" w:lineRule="auto"/>
              <w:rPr>
                <w:rFonts w:asciiTheme="minorHAnsi" w:eastAsia="Times New Roman" w:hAnsiTheme="minorHAnsi" w:cstheme="minorHAnsi"/>
                <w:color w:val="000000"/>
                <w:sz w:val="20"/>
                <w:szCs w:val="20"/>
                <w:lang w:eastAsia="en-AU"/>
              </w:rPr>
            </w:pPr>
            <w:r w:rsidRPr="00EA7BE7">
              <w:rPr>
                <w:rFonts w:ascii="Calibri" w:eastAsia="Times New Roman" w:hAnsi="Calibri" w:cs="Calibri"/>
                <w:color w:val="000000"/>
                <w:sz w:val="20"/>
                <w:szCs w:val="20"/>
                <w:lang w:eastAsia="en-AU"/>
              </w:rPr>
              <w:t>i</w:t>
            </w:r>
            <w:r w:rsidRPr="00EA7BE7">
              <w:rPr>
                <w:rFonts w:asciiTheme="minorHAnsi" w:eastAsia="Times New Roman" w:hAnsiTheme="minorHAnsi" w:cstheme="minorHAnsi"/>
                <w:color w:val="000000"/>
                <w:sz w:val="20"/>
                <w:szCs w:val="20"/>
                <w:lang w:eastAsia="en-AU"/>
              </w:rPr>
              <w:t xml:space="preserve">nsertion of intracavitary vaginal cylinder, vaginal ovoids, vaginal ring or vaginal mould; or </w:t>
            </w:r>
          </w:p>
          <w:p w14:paraId="1AB95170" w14:textId="77777777" w:rsidR="00C7019A" w:rsidRPr="00C52451" w:rsidRDefault="000D5357" w:rsidP="00C7019A">
            <w:pPr>
              <w:pStyle w:val="ListParagraph"/>
              <w:numPr>
                <w:ilvl w:val="0"/>
                <w:numId w:val="48"/>
              </w:numPr>
              <w:spacing w:after="0" w:line="240" w:lineRule="auto"/>
              <w:rPr>
                <w:rFonts w:ascii="Calibri" w:eastAsia="Times New Roman" w:hAnsi="Calibri" w:cs="Calibri"/>
                <w:color w:val="000000"/>
                <w:sz w:val="20"/>
                <w:szCs w:val="20"/>
                <w:lang w:eastAsia="en-AU"/>
              </w:rPr>
            </w:pPr>
            <w:r w:rsidRPr="00EA7BE7">
              <w:rPr>
                <w:rFonts w:asciiTheme="minorHAnsi" w:eastAsia="Times New Roman" w:hAnsiTheme="minorHAnsi" w:cstheme="minorHAnsi"/>
                <w:color w:val="000000"/>
                <w:sz w:val="20"/>
                <w:szCs w:val="20"/>
                <w:lang w:eastAsia="en-AU"/>
              </w:rPr>
              <w:t>application of surface mould or applicator, with catheters fixed to or embedded into mould, to external surface of body.</w:t>
            </w:r>
          </w:p>
          <w:p w14:paraId="5C18AC48" w14:textId="77777777" w:rsidR="00C7019A" w:rsidRDefault="00C7019A" w:rsidP="00C7019A">
            <w:pPr>
              <w:spacing w:after="0" w:line="240" w:lineRule="auto"/>
              <w:rPr>
                <w:rFonts w:ascii="Calibri" w:eastAsia="Times New Roman" w:hAnsi="Calibri" w:cs="Calibri"/>
                <w:color w:val="000000"/>
                <w:sz w:val="20"/>
                <w:szCs w:val="20"/>
                <w:lang w:eastAsia="en-AU"/>
              </w:rPr>
            </w:pPr>
          </w:p>
          <w:p w14:paraId="4DB7F4A3" w14:textId="42734B33" w:rsidR="00C7019A" w:rsidRPr="00C52451" w:rsidRDefault="00C7019A" w:rsidP="00C52451">
            <w:pPr>
              <w:spacing w:after="0" w:line="240" w:lineRule="auto"/>
              <w:rPr>
                <w:rFonts w:ascii="Calibri" w:eastAsia="Times New Roman" w:hAnsi="Calibri" w:cs="Calibri"/>
                <w:color w:val="000000"/>
                <w:sz w:val="20"/>
                <w:szCs w:val="20"/>
                <w:lang w:eastAsia="en-AU"/>
              </w:rPr>
            </w:pPr>
            <w:r w:rsidRPr="00C52451">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p>
        </w:tc>
        <w:tc>
          <w:tcPr>
            <w:tcW w:w="468" w:type="pct"/>
            <w:shd w:val="clear" w:color="auto" w:fill="auto"/>
            <w:tcMar>
              <w:top w:w="113" w:type="dxa"/>
              <w:bottom w:w="113" w:type="dxa"/>
            </w:tcMar>
          </w:tcPr>
          <w:p w14:paraId="2530DD45" w14:textId="10289CB5" w:rsidR="00A65C6E" w:rsidRPr="00EA7BE7" w:rsidRDefault="00D621BA" w:rsidP="00A65C6E">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102.80</w:t>
            </w:r>
          </w:p>
        </w:tc>
      </w:tr>
      <w:tr w:rsidR="009968B3" w:rsidRPr="00EA7BE7" w14:paraId="0047C22F" w14:textId="77777777" w:rsidTr="00D50D94">
        <w:tc>
          <w:tcPr>
            <w:tcW w:w="455" w:type="pct"/>
            <w:shd w:val="clear" w:color="auto" w:fill="auto"/>
            <w:tcMar>
              <w:top w:w="113" w:type="dxa"/>
              <w:bottom w:w="113" w:type="dxa"/>
            </w:tcMar>
            <w:hideMark/>
          </w:tcPr>
          <w:p w14:paraId="099C54FD" w14:textId="2F53CED0"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862124">
              <w:rPr>
                <w:rFonts w:ascii="Calibri" w:eastAsia="Times New Roman" w:hAnsi="Calibri" w:cs="Calibri"/>
                <w:color w:val="000000"/>
                <w:sz w:val="20"/>
                <w:szCs w:val="20"/>
                <w:lang w:eastAsia="en-AU"/>
              </w:rPr>
              <w:t>60</w:t>
            </w:r>
          </w:p>
        </w:tc>
        <w:tc>
          <w:tcPr>
            <w:tcW w:w="4077" w:type="pct"/>
            <w:shd w:val="clear" w:color="auto" w:fill="auto"/>
            <w:tcMar>
              <w:top w:w="113" w:type="dxa"/>
              <w:bottom w:w="113" w:type="dxa"/>
            </w:tcMar>
          </w:tcPr>
          <w:p w14:paraId="7344DEF8" w14:textId="77777777" w:rsidR="009968B3" w:rsidRDefault="000D5357" w:rsidP="009968B3">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construction and manufacture of personalised applicators or mould derived from three-dimensional image volume data sets to treat intracavity, intraoral or intranasal sites.</w:t>
            </w:r>
          </w:p>
          <w:p w14:paraId="3B874F28" w14:textId="77777777" w:rsidR="00AD73A7" w:rsidRDefault="00AD73A7" w:rsidP="00AD73A7">
            <w:pPr>
              <w:spacing w:after="0" w:line="240" w:lineRule="auto"/>
              <w:rPr>
                <w:rFonts w:ascii="Calibri" w:eastAsia="Times New Roman" w:hAnsi="Calibri" w:cs="Calibri"/>
                <w:color w:val="000000"/>
                <w:sz w:val="20"/>
                <w:szCs w:val="20"/>
                <w:lang w:eastAsia="en-AU"/>
              </w:rPr>
            </w:pPr>
          </w:p>
          <w:p w14:paraId="4D751D90" w14:textId="50F48261" w:rsidR="00AD73A7" w:rsidRPr="00EA7BE7" w:rsidRDefault="00AD73A7" w:rsidP="00AD73A7">
            <w:pPr>
              <w:spacing w:after="0" w:line="240" w:lineRule="auto"/>
              <w:rPr>
                <w:rFonts w:ascii="Calibri" w:eastAsia="Times New Roman" w:hAnsi="Calibri" w:cs="Calibri"/>
                <w:color w:val="000000"/>
                <w:sz w:val="20"/>
                <w:szCs w:val="20"/>
                <w:highlight w:val="yellow"/>
                <w:lang w:eastAsia="en-AU"/>
              </w:rPr>
            </w:pPr>
            <w:r w:rsidRPr="005869D0">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p>
        </w:tc>
        <w:tc>
          <w:tcPr>
            <w:tcW w:w="468" w:type="pct"/>
            <w:shd w:val="clear" w:color="auto" w:fill="auto"/>
            <w:tcMar>
              <w:top w:w="113" w:type="dxa"/>
              <w:bottom w:w="113" w:type="dxa"/>
            </w:tcMar>
          </w:tcPr>
          <w:p w14:paraId="20FC0B3C" w14:textId="4AE1FC78" w:rsidR="00360FFD" w:rsidRPr="00EA7BE7" w:rsidRDefault="00D621BA"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141.85</w:t>
            </w:r>
          </w:p>
        </w:tc>
      </w:tr>
      <w:tr w:rsidR="009968B3" w:rsidRPr="00EA7BE7" w14:paraId="20D85A35" w14:textId="77777777" w:rsidTr="00D50D94">
        <w:tc>
          <w:tcPr>
            <w:tcW w:w="455" w:type="pct"/>
            <w:shd w:val="clear" w:color="auto" w:fill="auto"/>
            <w:tcMar>
              <w:top w:w="113" w:type="dxa"/>
              <w:bottom w:w="113" w:type="dxa"/>
            </w:tcMar>
            <w:hideMark/>
          </w:tcPr>
          <w:p w14:paraId="5BF14031" w14:textId="3D31D136"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862124">
              <w:rPr>
                <w:rFonts w:ascii="Calibri" w:eastAsia="Times New Roman" w:hAnsi="Calibri" w:cs="Calibri"/>
                <w:color w:val="000000"/>
                <w:sz w:val="20"/>
                <w:szCs w:val="20"/>
                <w:lang w:eastAsia="en-AU"/>
              </w:rPr>
              <w:t>62</w:t>
            </w:r>
          </w:p>
        </w:tc>
        <w:tc>
          <w:tcPr>
            <w:tcW w:w="4077" w:type="pct"/>
            <w:shd w:val="clear" w:color="auto" w:fill="auto"/>
            <w:tcMar>
              <w:top w:w="113" w:type="dxa"/>
              <w:bottom w:w="113" w:type="dxa"/>
            </w:tcMar>
          </w:tcPr>
          <w:p w14:paraId="2DF624E1" w14:textId="4AAAED7B"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Complex insertion of intracavitary or </w:t>
            </w:r>
            <w:proofErr w:type="spellStart"/>
            <w:r w:rsidRPr="00EA7BE7">
              <w:rPr>
                <w:rFonts w:ascii="Calibri" w:eastAsia="Times New Roman" w:hAnsi="Calibri" w:cs="Calibri"/>
                <w:color w:val="000000"/>
                <w:sz w:val="20"/>
                <w:szCs w:val="20"/>
                <w:lang w:eastAsia="en-AU"/>
              </w:rPr>
              <w:t>endocavity</w:t>
            </w:r>
            <w:proofErr w:type="spellEnd"/>
            <w:r w:rsidRPr="00EA7BE7">
              <w:rPr>
                <w:rFonts w:ascii="Calibri" w:eastAsia="Times New Roman" w:hAnsi="Calibri" w:cs="Calibri"/>
                <w:color w:val="000000"/>
                <w:sz w:val="20"/>
                <w:szCs w:val="20"/>
                <w:lang w:eastAsia="en-AU"/>
              </w:rPr>
              <w:t xml:space="preserve"> or intraluminal or endovascular applicators with image guidance, including construction of the applicator and insertion of:</w:t>
            </w:r>
          </w:p>
          <w:p w14:paraId="56F1989D" w14:textId="404E32DC" w:rsidR="000D5357" w:rsidRPr="00EA7BE7" w:rsidRDefault="000D5357" w:rsidP="001F1A23">
            <w:pPr>
              <w:pStyle w:val="ListParagraph"/>
              <w:numPr>
                <w:ilvl w:val="0"/>
                <w:numId w:val="4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intrauterine tubes with or without ovoids, ring or cylinder; or</w:t>
            </w:r>
          </w:p>
          <w:p w14:paraId="0D78A6D0" w14:textId="109FE953" w:rsidR="000D5357" w:rsidRPr="00EA7BE7" w:rsidRDefault="000D5357" w:rsidP="001F1A23">
            <w:pPr>
              <w:pStyle w:val="ListParagraph"/>
              <w:numPr>
                <w:ilvl w:val="0"/>
                <w:numId w:val="49"/>
              </w:numPr>
              <w:spacing w:after="0" w:line="240" w:lineRule="auto"/>
              <w:rPr>
                <w:rFonts w:ascii="Calibri" w:eastAsia="Times New Roman" w:hAnsi="Calibri" w:cs="Calibri"/>
                <w:color w:val="000000"/>
                <w:sz w:val="20"/>
                <w:szCs w:val="20"/>
                <w:lang w:eastAsia="en-AU"/>
              </w:rPr>
            </w:pPr>
            <w:proofErr w:type="spellStart"/>
            <w:r w:rsidRPr="00EA7BE7">
              <w:rPr>
                <w:rFonts w:ascii="Calibri" w:eastAsia="Times New Roman" w:hAnsi="Calibri" w:cs="Calibri"/>
                <w:color w:val="000000"/>
                <w:sz w:val="20"/>
                <w:szCs w:val="20"/>
                <w:lang w:eastAsia="en-AU"/>
              </w:rPr>
              <w:t>endocavity</w:t>
            </w:r>
            <w:proofErr w:type="spellEnd"/>
            <w:r w:rsidRPr="00EA7BE7">
              <w:rPr>
                <w:rFonts w:ascii="Calibri" w:eastAsia="Times New Roman" w:hAnsi="Calibri" w:cs="Calibri"/>
                <w:color w:val="000000"/>
                <w:sz w:val="20"/>
                <w:szCs w:val="20"/>
                <w:lang w:eastAsia="en-AU"/>
              </w:rPr>
              <w:t xml:space="preserve"> applicator, for example, rectal tube (single channel); or</w:t>
            </w:r>
          </w:p>
          <w:p w14:paraId="68A442FD" w14:textId="23ECC167" w:rsidR="000D5357" w:rsidRPr="00EA7BE7" w:rsidRDefault="000D5357" w:rsidP="001F1A23">
            <w:pPr>
              <w:pStyle w:val="ListParagraph"/>
              <w:numPr>
                <w:ilvl w:val="0"/>
                <w:numId w:val="4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intraluminal catheters for treatment of bronchus, trachea, oesophagus, nasopharynx, bile duct; or</w:t>
            </w:r>
          </w:p>
          <w:p w14:paraId="00AAE46B" w14:textId="4A4A768A" w:rsidR="000D5357" w:rsidRPr="00EA7BE7" w:rsidRDefault="000D5357" w:rsidP="001F1A23">
            <w:pPr>
              <w:pStyle w:val="ListParagraph"/>
              <w:numPr>
                <w:ilvl w:val="0"/>
                <w:numId w:val="4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endovascular catheters for treatment of vessels.</w:t>
            </w:r>
          </w:p>
          <w:p w14:paraId="37097DB1"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0227B836" w14:textId="254520F8"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A radiation oncologist must be present</w:t>
            </w:r>
            <w:r w:rsidR="00D73968">
              <w:rPr>
                <w:rFonts w:ascii="Calibri" w:eastAsia="Times New Roman" w:hAnsi="Calibri" w:cs="Calibri"/>
                <w:color w:val="000000"/>
                <w:sz w:val="20"/>
                <w:szCs w:val="20"/>
                <w:lang w:eastAsia="en-AU"/>
              </w:rPr>
              <w:t xml:space="preserve"> at the initiation of the service</w:t>
            </w:r>
            <w:r w:rsidRPr="00EA7BE7">
              <w:rPr>
                <w:rFonts w:ascii="Calibri" w:eastAsia="Times New Roman" w:hAnsi="Calibri" w:cs="Calibri"/>
                <w:color w:val="000000"/>
                <w:sz w:val="20"/>
                <w:szCs w:val="20"/>
                <w:lang w:eastAsia="en-AU"/>
              </w:rPr>
              <w:t>.</w:t>
            </w:r>
          </w:p>
          <w:p w14:paraId="194169CB" w14:textId="77777777" w:rsidR="009968B3"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proofErr w:type="spellStart"/>
            <w:r w:rsidRPr="00EA7BE7">
              <w:rPr>
                <w:rFonts w:ascii="Calibri" w:eastAsia="Times New Roman" w:hAnsi="Calibri" w:cs="Calibri"/>
                <w:color w:val="000000"/>
                <w:sz w:val="20"/>
                <w:szCs w:val="20"/>
                <w:lang w:eastAsia="en-AU"/>
              </w:rPr>
              <w:t>Anaes</w:t>
            </w:r>
            <w:proofErr w:type="spellEnd"/>
            <w:r w:rsidRPr="00EA7BE7">
              <w:rPr>
                <w:rFonts w:ascii="Calibri" w:eastAsia="Times New Roman" w:hAnsi="Calibri" w:cs="Calibri"/>
                <w:color w:val="000000"/>
                <w:sz w:val="20"/>
                <w:szCs w:val="20"/>
                <w:lang w:eastAsia="en-AU"/>
              </w:rPr>
              <w:t>.)</w:t>
            </w:r>
          </w:p>
          <w:p w14:paraId="61DBCC50" w14:textId="77777777" w:rsidR="00AD73A7" w:rsidRDefault="00AD73A7" w:rsidP="000D5357">
            <w:pPr>
              <w:spacing w:after="0" w:line="240" w:lineRule="auto"/>
              <w:rPr>
                <w:rFonts w:ascii="Calibri" w:eastAsia="Times New Roman" w:hAnsi="Calibri" w:cs="Calibri"/>
                <w:color w:val="000000"/>
                <w:sz w:val="20"/>
                <w:szCs w:val="20"/>
                <w:lang w:eastAsia="en-AU"/>
              </w:rPr>
            </w:pPr>
          </w:p>
          <w:p w14:paraId="51387DB4" w14:textId="64C16EAB" w:rsidR="00AD73A7" w:rsidRPr="00EA7BE7" w:rsidRDefault="00AD73A7" w:rsidP="00AD73A7">
            <w:pPr>
              <w:spacing w:after="0" w:line="240" w:lineRule="auto"/>
              <w:rPr>
                <w:rFonts w:ascii="Calibri" w:eastAsia="Times New Roman" w:hAnsi="Calibri" w:cs="Calibri"/>
                <w:color w:val="000000"/>
                <w:sz w:val="20"/>
                <w:szCs w:val="20"/>
                <w:lang w:eastAsia="en-AU"/>
              </w:rPr>
            </w:pPr>
            <w:r w:rsidRPr="005869D0">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p>
        </w:tc>
        <w:tc>
          <w:tcPr>
            <w:tcW w:w="468" w:type="pct"/>
            <w:shd w:val="clear" w:color="auto" w:fill="auto"/>
            <w:tcMar>
              <w:top w:w="113" w:type="dxa"/>
              <w:bottom w:w="113" w:type="dxa"/>
            </w:tcMar>
          </w:tcPr>
          <w:p w14:paraId="7F3B4BD0" w14:textId="657EA9B3" w:rsidR="009968B3" w:rsidRPr="00EA7BE7" w:rsidRDefault="00D621BA"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308.35</w:t>
            </w:r>
          </w:p>
        </w:tc>
      </w:tr>
      <w:tr w:rsidR="009968B3" w:rsidRPr="00EA7BE7" w14:paraId="6C370892" w14:textId="77777777" w:rsidTr="00D50D94">
        <w:tc>
          <w:tcPr>
            <w:tcW w:w="455" w:type="pct"/>
            <w:shd w:val="clear" w:color="auto" w:fill="auto"/>
            <w:tcMar>
              <w:top w:w="113" w:type="dxa"/>
              <w:bottom w:w="113" w:type="dxa"/>
            </w:tcMar>
            <w:hideMark/>
          </w:tcPr>
          <w:p w14:paraId="27096F9C" w14:textId="3B33E1AE"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961C2B">
              <w:rPr>
                <w:rFonts w:ascii="Calibri" w:eastAsia="Times New Roman" w:hAnsi="Calibri" w:cs="Calibri"/>
                <w:color w:val="000000"/>
                <w:sz w:val="20"/>
                <w:szCs w:val="20"/>
                <w:lang w:eastAsia="en-AU"/>
              </w:rPr>
              <w:t>64</w:t>
            </w:r>
          </w:p>
        </w:tc>
        <w:tc>
          <w:tcPr>
            <w:tcW w:w="4077" w:type="pct"/>
            <w:shd w:val="clear" w:color="auto" w:fill="auto"/>
            <w:tcMar>
              <w:top w:w="113" w:type="dxa"/>
              <w:bottom w:w="113" w:type="dxa"/>
            </w:tcMar>
          </w:tcPr>
          <w:p w14:paraId="6BDE4818" w14:textId="40267CF0"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insertion of hybrid intracavitary and interstitial or multi-catheter applicators, which contain multiple catheters cased in a single device, for example, a multi-channel cylinder for vaginal or rectal treatment, with image guidance.</w:t>
            </w:r>
          </w:p>
          <w:p w14:paraId="1F93EC50" w14:textId="77777777" w:rsidR="008402A6" w:rsidRPr="00EA7BE7" w:rsidRDefault="008402A6" w:rsidP="000D5357">
            <w:pPr>
              <w:spacing w:after="0" w:line="240" w:lineRule="auto"/>
              <w:rPr>
                <w:rFonts w:ascii="Calibri" w:eastAsia="Times New Roman" w:hAnsi="Calibri" w:cs="Calibri"/>
                <w:color w:val="000000"/>
                <w:sz w:val="20"/>
                <w:szCs w:val="20"/>
                <w:lang w:eastAsia="en-AU"/>
              </w:rPr>
            </w:pPr>
          </w:p>
          <w:p w14:paraId="4980A067"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Both intracavitary and interstitial hybrid applicator components must be inserted for treatment.</w:t>
            </w:r>
          </w:p>
          <w:p w14:paraId="770D38E5" w14:textId="77777777" w:rsidR="008402A6" w:rsidRPr="00EA7BE7" w:rsidRDefault="008402A6" w:rsidP="000D5357">
            <w:pPr>
              <w:spacing w:after="0" w:line="240" w:lineRule="auto"/>
              <w:rPr>
                <w:rFonts w:ascii="Calibri" w:eastAsia="Times New Roman" w:hAnsi="Calibri" w:cs="Calibri"/>
                <w:color w:val="000000"/>
                <w:sz w:val="20"/>
                <w:szCs w:val="20"/>
                <w:lang w:eastAsia="en-AU"/>
              </w:rPr>
            </w:pPr>
          </w:p>
          <w:p w14:paraId="6696679B" w14:textId="7389FB7E"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A radiation oncologist must be present</w:t>
            </w:r>
            <w:r w:rsidR="00D87538">
              <w:rPr>
                <w:rFonts w:ascii="Calibri" w:eastAsia="Times New Roman" w:hAnsi="Calibri" w:cs="Calibri"/>
                <w:color w:val="000000"/>
                <w:sz w:val="20"/>
                <w:szCs w:val="20"/>
                <w:lang w:eastAsia="en-AU"/>
              </w:rPr>
              <w:t xml:space="preserve"> at the initiation of the service</w:t>
            </w:r>
            <w:r w:rsidRPr="00EA7BE7">
              <w:rPr>
                <w:rFonts w:ascii="Calibri" w:eastAsia="Times New Roman" w:hAnsi="Calibri" w:cs="Calibri"/>
                <w:color w:val="000000"/>
                <w:sz w:val="20"/>
                <w:szCs w:val="20"/>
                <w:lang w:eastAsia="en-AU"/>
              </w:rPr>
              <w:t>.</w:t>
            </w:r>
          </w:p>
          <w:p w14:paraId="3294133E" w14:textId="77777777" w:rsidR="009968B3"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proofErr w:type="spellStart"/>
            <w:r w:rsidRPr="00EA7BE7">
              <w:rPr>
                <w:rFonts w:ascii="Calibri" w:eastAsia="Times New Roman" w:hAnsi="Calibri" w:cs="Calibri"/>
                <w:color w:val="000000"/>
                <w:sz w:val="20"/>
                <w:szCs w:val="20"/>
                <w:lang w:eastAsia="en-AU"/>
              </w:rPr>
              <w:t>Anaes</w:t>
            </w:r>
            <w:proofErr w:type="spellEnd"/>
            <w:r w:rsidRPr="00EA7BE7">
              <w:rPr>
                <w:rFonts w:ascii="Calibri" w:eastAsia="Times New Roman" w:hAnsi="Calibri" w:cs="Calibri"/>
                <w:color w:val="000000"/>
                <w:sz w:val="20"/>
                <w:szCs w:val="20"/>
                <w:lang w:eastAsia="en-AU"/>
              </w:rPr>
              <w:t>.)</w:t>
            </w:r>
          </w:p>
          <w:p w14:paraId="2413785C" w14:textId="77777777" w:rsidR="00AD73A7" w:rsidRDefault="00AD73A7" w:rsidP="000D5357">
            <w:pPr>
              <w:spacing w:after="0" w:line="240" w:lineRule="auto"/>
              <w:rPr>
                <w:rFonts w:ascii="Calibri" w:eastAsia="Times New Roman" w:hAnsi="Calibri" w:cs="Calibri"/>
                <w:color w:val="000000"/>
                <w:sz w:val="20"/>
                <w:szCs w:val="20"/>
                <w:lang w:eastAsia="en-AU"/>
              </w:rPr>
            </w:pPr>
          </w:p>
          <w:p w14:paraId="300B6AAC" w14:textId="3626E3F9" w:rsidR="00AD73A7" w:rsidRPr="00EA7BE7" w:rsidRDefault="00AD73A7" w:rsidP="00AD73A7">
            <w:pPr>
              <w:spacing w:after="0" w:line="240" w:lineRule="auto"/>
              <w:rPr>
                <w:rFonts w:ascii="Calibri" w:eastAsia="Times New Roman" w:hAnsi="Calibri" w:cs="Calibri"/>
                <w:color w:val="000000"/>
                <w:sz w:val="20"/>
                <w:szCs w:val="20"/>
                <w:lang w:eastAsia="en-AU"/>
              </w:rPr>
            </w:pPr>
            <w:r w:rsidRPr="005869D0">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p>
        </w:tc>
        <w:tc>
          <w:tcPr>
            <w:tcW w:w="468" w:type="pct"/>
            <w:shd w:val="clear" w:color="auto" w:fill="auto"/>
            <w:tcMar>
              <w:top w:w="113" w:type="dxa"/>
              <w:bottom w:w="113" w:type="dxa"/>
            </w:tcMar>
          </w:tcPr>
          <w:p w14:paraId="41080866" w14:textId="35987EF1" w:rsidR="009968B3" w:rsidRPr="00EA7BE7" w:rsidRDefault="00D621BA"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w:t>
            </w:r>
            <w:r w:rsidR="00A65C6E">
              <w:rPr>
                <w:rFonts w:ascii="Calibri" w:eastAsia="Times New Roman" w:hAnsi="Calibri" w:cs="Calibri"/>
                <w:color w:val="000000"/>
                <w:sz w:val="20"/>
                <w:szCs w:val="20"/>
                <w:lang w:eastAsia="en-AU"/>
              </w:rPr>
              <w:t>411.20</w:t>
            </w:r>
          </w:p>
        </w:tc>
      </w:tr>
      <w:tr w:rsidR="009968B3" w:rsidRPr="00EA7BE7" w14:paraId="0692AC1C" w14:textId="77777777" w:rsidTr="00D50D94">
        <w:tc>
          <w:tcPr>
            <w:tcW w:w="455" w:type="pct"/>
            <w:shd w:val="clear" w:color="auto" w:fill="auto"/>
            <w:tcMar>
              <w:top w:w="113" w:type="dxa"/>
              <w:bottom w:w="113" w:type="dxa"/>
            </w:tcMar>
            <w:hideMark/>
          </w:tcPr>
          <w:p w14:paraId="1650A8E0" w14:textId="50659A9D"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7D14A2">
              <w:rPr>
                <w:rFonts w:ascii="Calibri" w:eastAsia="Times New Roman" w:hAnsi="Calibri" w:cs="Calibri"/>
                <w:color w:val="000000"/>
                <w:sz w:val="20"/>
                <w:szCs w:val="20"/>
                <w:lang w:eastAsia="en-AU"/>
              </w:rPr>
              <w:t>66</w:t>
            </w:r>
          </w:p>
        </w:tc>
        <w:tc>
          <w:tcPr>
            <w:tcW w:w="4077" w:type="pct"/>
            <w:shd w:val="clear" w:color="auto" w:fill="auto"/>
            <w:tcMar>
              <w:top w:w="113" w:type="dxa"/>
              <w:bottom w:w="113" w:type="dxa"/>
            </w:tcMar>
          </w:tcPr>
          <w:p w14:paraId="0FEAD988" w14:textId="477D9BFC"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insertion of interstitial implants not requiring surgical exposure with image guidance, including implantation of:</w:t>
            </w:r>
          </w:p>
          <w:p w14:paraId="3FA7F858" w14:textId="683C749A" w:rsidR="000D5357" w:rsidRPr="00EA7BE7" w:rsidRDefault="000D5357" w:rsidP="001F1A23">
            <w:pPr>
              <w:pStyle w:val="ListParagraph"/>
              <w:numPr>
                <w:ilvl w:val="0"/>
                <w:numId w:val="50"/>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catheters or needles for temporary implants; or</w:t>
            </w:r>
          </w:p>
          <w:p w14:paraId="29EF1BD1" w14:textId="72522C15" w:rsidR="000D5357" w:rsidRPr="00EA7BE7" w:rsidRDefault="000D5357" w:rsidP="001F1A23">
            <w:pPr>
              <w:pStyle w:val="ListParagraph"/>
              <w:numPr>
                <w:ilvl w:val="0"/>
                <w:numId w:val="50"/>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radioactive sources for permanent implants; or</w:t>
            </w:r>
          </w:p>
          <w:p w14:paraId="550ADE37" w14:textId="56924D20" w:rsidR="000D5357" w:rsidRPr="00EA7BE7" w:rsidRDefault="000D5357" w:rsidP="001F1A23">
            <w:pPr>
              <w:pStyle w:val="ListParagraph"/>
              <w:numPr>
                <w:ilvl w:val="0"/>
                <w:numId w:val="50"/>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breast applicators, single channel and multi-channel strut devices.</w:t>
            </w:r>
          </w:p>
          <w:p w14:paraId="1CFBD427"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1CEA0E8D" w14:textId="77777777" w:rsidR="00193AAB" w:rsidRDefault="00193AAB" w:rsidP="000D5357">
            <w:pPr>
              <w:spacing w:after="0" w:line="240" w:lineRule="auto"/>
              <w:rPr>
                <w:rFonts w:ascii="Calibri" w:eastAsia="Times New Roman" w:hAnsi="Calibri" w:cs="Calibri"/>
                <w:color w:val="000000"/>
                <w:sz w:val="20"/>
                <w:szCs w:val="20"/>
                <w:lang w:eastAsia="en-AU"/>
              </w:rPr>
            </w:pPr>
            <w:r w:rsidRPr="00193AAB">
              <w:rPr>
                <w:rFonts w:ascii="Calibri" w:eastAsia="Times New Roman" w:hAnsi="Calibri" w:cs="Calibri"/>
                <w:color w:val="000000"/>
                <w:sz w:val="20"/>
                <w:szCs w:val="20"/>
                <w:lang w:eastAsia="en-AU"/>
              </w:rPr>
              <w:t xml:space="preserve">Where prostate implants are inserted benefits are only payable when the service is performed at an approved site in association with a urologist. </w:t>
            </w:r>
          </w:p>
          <w:p w14:paraId="04068C6D" w14:textId="497A42A4"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Benefits for prostate implants are payable according to the same restrictions which apply to </w:t>
            </w:r>
            <w:r w:rsidRPr="00F46667">
              <w:rPr>
                <w:rFonts w:ascii="Calibri" w:eastAsia="Times New Roman" w:hAnsi="Calibri" w:cs="Calibri"/>
                <w:color w:val="000000"/>
                <w:sz w:val="20"/>
                <w:szCs w:val="20"/>
                <w:lang w:eastAsia="en-AU"/>
              </w:rPr>
              <w:t>item 37227.</w:t>
            </w:r>
          </w:p>
          <w:p w14:paraId="02F79171" w14:textId="77777777" w:rsidR="008402A6" w:rsidRPr="00EA7BE7" w:rsidRDefault="008402A6" w:rsidP="000D5357">
            <w:pPr>
              <w:spacing w:after="0" w:line="240" w:lineRule="auto"/>
              <w:rPr>
                <w:rFonts w:ascii="Calibri" w:eastAsia="Times New Roman" w:hAnsi="Calibri" w:cs="Calibri"/>
                <w:color w:val="000000"/>
                <w:sz w:val="20"/>
                <w:szCs w:val="20"/>
                <w:lang w:eastAsia="en-AU"/>
              </w:rPr>
            </w:pPr>
          </w:p>
          <w:p w14:paraId="0A45E42E" w14:textId="18A586F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A radiation oncologist must be present</w:t>
            </w:r>
            <w:r w:rsidR="00D87538">
              <w:rPr>
                <w:rFonts w:ascii="Calibri" w:eastAsia="Times New Roman" w:hAnsi="Calibri" w:cs="Calibri"/>
                <w:color w:val="000000"/>
                <w:sz w:val="20"/>
                <w:szCs w:val="20"/>
                <w:lang w:eastAsia="en-AU"/>
              </w:rPr>
              <w:t xml:space="preserve"> </w:t>
            </w:r>
            <w:r w:rsidR="00B3284A">
              <w:rPr>
                <w:rFonts w:ascii="Calibri" w:eastAsia="Times New Roman" w:hAnsi="Calibri" w:cs="Calibri"/>
                <w:color w:val="000000"/>
                <w:sz w:val="20"/>
                <w:szCs w:val="20"/>
                <w:lang w:eastAsia="en-AU"/>
              </w:rPr>
              <w:t>during this service</w:t>
            </w:r>
            <w:r w:rsidRPr="00EA7BE7">
              <w:rPr>
                <w:rFonts w:ascii="Calibri" w:eastAsia="Times New Roman" w:hAnsi="Calibri" w:cs="Calibri"/>
                <w:color w:val="000000"/>
                <w:sz w:val="20"/>
                <w:szCs w:val="20"/>
                <w:lang w:eastAsia="en-AU"/>
              </w:rPr>
              <w:t>.</w:t>
            </w:r>
            <w:r w:rsidR="00B3284A">
              <w:rPr>
                <w:rFonts w:ascii="Calibri" w:eastAsia="Times New Roman" w:hAnsi="Calibri" w:cs="Calibri"/>
                <w:color w:val="000000"/>
                <w:sz w:val="20"/>
                <w:szCs w:val="20"/>
                <w:lang w:eastAsia="en-AU"/>
              </w:rPr>
              <w:t xml:space="preserve"> </w:t>
            </w:r>
          </w:p>
          <w:p w14:paraId="56C74751" w14:textId="77777777" w:rsidR="009968B3"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proofErr w:type="spellStart"/>
            <w:r w:rsidRPr="00EA7BE7">
              <w:rPr>
                <w:rFonts w:ascii="Calibri" w:eastAsia="Times New Roman" w:hAnsi="Calibri" w:cs="Calibri"/>
                <w:color w:val="000000"/>
                <w:sz w:val="20"/>
                <w:szCs w:val="20"/>
                <w:lang w:eastAsia="en-AU"/>
              </w:rPr>
              <w:t>Anaes</w:t>
            </w:r>
            <w:proofErr w:type="spellEnd"/>
            <w:r w:rsidRPr="00EA7BE7">
              <w:rPr>
                <w:rFonts w:ascii="Calibri" w:eastAsia="Times New Roman" w:hAnsi="Calibri" w:cs="Calibri"/>
                <w:color w:val="000000"/>
                <w:sz w:val="20"/>
                <w:szCs w:val="20"/>
                <w:lang w:eastAsia="en-AU"/>
              </w:rPr>
              <w:t>.)</w:t>
            </w:r>
          </w:p>
          <w:p w14:paraId="5FAF9D7B" w14:textId="77777777" w:rsidR="00AD73A7" w:rsidRDefault="00AD73A7" w:rsidP="000D5357">
            <w:pPr>
              <w:spacing w:after="0" w:line="240" w:lineRule="auto"/>
              <w:rPr>
                <w:rFonts w:ascii="Calibri" w:eastAsia="Times New Roman" w:hAnsi="Calibri" w:cs="Calibri"/>
                <w:color w:val="000000"/>
                <w:sz w:val="20"/>
                <w:szCs w:val="20"/>
                <w:lang w:eastAsia="en-AU"/>
              </w:rPr>
            </w:pPr>
          </w:p>
          <w:p w14:paraId="2F6B5924" w14:textId="00A64CE1" w:rsidR="00AD73A7" w:rsidRPr="00EA7BE7" w:rsidRDefault="00AD73A7" w:rsidP="00AD73A7">
            <w:pPr>
              <w:spacing w:after="0" w:line="240" w:lineRule="auto"/>
              <w:rPr>
                <w:rFonts w:ascii="Calibri" w:eastAsia="Times New Roman" w:hAnsi="Calibri" w:cs="Calibri"/>
                <w:color w:val="000000"/>
                <w:sz w:val="20"/>
                <w:szCs w:val="20"/>
                <w:lang w:eastAsia="en-AU"/>
              </w:rPr>
            </w:pPr>
            <w:r w:rsidRPr="005869D0">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p>
        </w:tc>
        <w:tc>
          <w:tcPr>
            <w:tcW w:w="468" w:type="pct"/>
            <w:shd w:val="clear" w:color="auto" w:fill="auto"/>
            <w:tcMar>
              <w:top w:w="113" w:type="dxa"/>
              <w:bottom w:w="113" w:type="dxa"/>
            </w:tcMar>
          </w:tcPr>
          <w:p w14:paraId="444783A8" w14:textId="41394F4F" w:rsidR="009968B3" w:rsidRPr="00EA7BE7" w:rsidRDefault="00D621BA"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513.95</w:t>
            </w:r>
          </w:p>
        </w:tc>
      </w:tr>
      <w:tr w:rsidR="009968B3" w:rsidRPr="00EA7BE7" w14:paraId="7A4BC2DD" w14:textId="77777777" w:rsidTr="00D50D94">
        <w:tc>
          <w:tcPr>
            <w:tcW w:w="455" w:type="pct"/>
            <w:shd w:val="clear" w:color="auto" w:fill="auto"/>
            <w:tcMar>
              <w:top w:w="113" w:type="dxa"/>
              <w:bottom w:w="113" w:type="dxa"/>
            </w:tcMar>
            <w:hideMark/>
          </w:tcPr>
          <w:p w14:paraId="43E16D1D" w14:textId="5572104C"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3D45B4">
              <w:rPr>
                <w:rFonts w:ascii="Calibri" w:eastAsia="Times New Roman" w:hAnsi="Calibri" w:cs="Calibri"/>
                <w:color w:val="000000"/>
                <w:sz w:val="20"/>
                <w:szCs w:val="20"/>
                <w:lang w:eastAsia="en-AU"/>
              </w:rPr>
              <w:t>68</w:t>
            </w:r>
          </w:p>
        </w:tc>
        <w:tc>
          <w:tcPr>
            <w:tcW w:w="4077" w:type="pct"/>
            <w:shd w:val="clear" w:color="auto" w:fill="auto"/>
            <w:tcMar>
              <w:top w:w="113" w:type="dxa"/>
              <w:bottom w:w="113" w:type="dxa"/>
            </w:tcMar>
          </w:tcPr>
          <w:p w14:paraId="7821FC11" w14:textId="0B6672AA"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insertion of interstitial implants requiring surgical exposure (for example, using an open field, laparoscopic or robot assisted approach), including implantation of:</w:t>
            </w:r>
          </w:p>
          <w:p w14:paraId="4AD0008D" w14:textId="7A17278F" w:rsidR="000D5357" w:rsidRPr="00EA7BE7" w:rsidRDefault="000D5357" w:rsidP="001F1A23">
            <w:pPr>
              <w:pStyle w:val="ListParagraph"/>
              <w:numPr>
                <w:ilvl w:val="0"/>
                <w:numId w:val="5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catheters, needles or applicators to a region requiring surgical exposure; or</w:t>
            </w:r>
          </w:p>
          <w:p w14:paraId="28B1FC1D" w14:textId="6555A55D" w:rsidR="000D5357" w:rsidRPr="00EA7BE7" w:rsidRDefault="000D5357" w:rsidP="001F1A23">
            <w:pPr>
              <w:pStyle w:val="ListParagraph"/>
              <w:numPr>
                <w:ilvl w:val="0"/>
                <w:numId w:val="5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radioactive sources for permanent implants, for example, lung; or</w:t>
            </w:r>
          </w:p>
          <w:p w14:paraId="4F21A4AC" w14:textId="21B5D54D" w:rsidR="000D5357" w:rsidRPr="00EA7BE7" w:rsidRDefault="000D5357" w:rsidP="001F1A23">
            <w:pPr>
              <w:pStyle w:val="ListParagraph"/>
              <w:numPr>
                <w:ilvl w:val="0"/>
                <w:numId w:val="5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surface moulds during intraoperative brachytherapy; or</w:t>
            </w:r>
          </w:p>
          <w:p w14:paraId="58B746E8" w14:textId="57C4AFC1" w:rsidR="000D5357" w:rsidRPr="00EA7BE7" w:rsidRDefault="000D5357" w:rsidP="001F1A23">
            <w:pPr>
              <w:pStyle w:val="ListParagraph"/>
              <w:numPr>
                <w:ilvl w:val="0"/>
                <w:numId w:val="5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plastic catheters or stainless steel needles, requiring surgical exposure; and</w:t>
            </w:r>
          </w:p>
          <w:p w14:paraId="0A2805C1" w14:textId="2F977594" w:rsidR="000D5357" w:rsidRPr="00EA7BE7" w:rsidRDefault="000D5357" w:rsidP="001F1A23">
            <w:pPr>
              <w:pStyle w:val="ListParagraph"/>
              <w:numPr>
                <w:ilvl w:val="0"/>
                <w:numId w:val="5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not being a service to which 15900 applies.</w:t>
            </w:r>
          </w:p>
          <w:p w14:paraId="3C717DED"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68F8CB81" w14:textId="3F05C6D6"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A radiation oncologist must be present</w:t>
            </w:r>
            <w:r w:rsidR="00D87538">
              <w:rPr>
                <w:rFonts w:ascii="Calibri" w:eastAsia="Times New Roman" w:hAnsi="Calibri" w:cs="Calibri"/>
                <w:color w:val="000000"/>
                <w:sz w:val="20"/>
                <w:szCs w:val="20"/>
                <w:lang w:eastAsia="en-AU"/>
              </w:rPr>
              <w:t xml:space="preserve"> at the initiation of the service</w:t>
            </w:r>
            <w:r w:rsidRPr="00EA7BE7">
              <w:rPr>
                <w:rFonts w:ascii="Calibri" w:eastAsia="Times New Roman" w:hAnsi="Calibri" w:cs="Calibri"/>
                <w:color w:val="000000"/>
                <w:sz w:val="20"/>
                <w:szCs w:val="20"/>
                <w:lang w:eastAsia="en-AU"/>
              </w:rPr>
              <w:t>.</w:t>
            </w:r>
          </w:p>
          <w:p w14:paraId="20C29E2B" w14:textId="77777777" w:rsidR="009968B3"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proofErr w:type="spellStart"/>
            <w:r w:rsidRPr="00EA7BE7">
              <w:rPr>
                <w:rFonts w:ascii="Calibri" w:eastAsia="Times New Roman" w:hAnsi="Calibri" w:cs="Calibri"/>
                <w:color w:val="000000"/>
                <w:sz w:val="20"/>
                <w:szCs w:val="20"/>
                <w:lang w:eastAsia="en-AU"/>
              </w:rPr>
              <w:t>Anaes</w:t>
            </w:r>
            <w:proofErr w:type="spellEnd"/>
            <w:r w:rsidRPr="00EA7BE7">
              <w:rPr>
                <w:rFonts w:ascii="Calibri" w:eastAsia="Times New Roman" w:hAnsi="Calibri" w:cs="Calibri"/>
                <w:color w:val="000000"/>
                <w:sz w:val="20"/>
                <w:szCs w:val="20"/>
                <w:lang w:eastAsia="en-AU"/>
              </w:rPr>
              <w:t>.)</w:t>
            </w:r>
          </w:p>
          <w:p w14:paraId="7B582C0A" w14:textId="77777777" w:rsidR="00AD73A7" w:rsidRDefault="00AD73A7" w:rsidP="00AD73A7">
            <w:pPr>
              <w:spacing w:after="0" w:line="240" w:lineRule="auto"/>
              <w:rPr>
                <w:rFonts w:ascii="Calibri" w:eastAsia="Times New Roman" w:hAnsi="Calibri" w:cs="Calibri"/>
                <w:color w:val="000000"/>
                <w:sz w:val="20"/>
                <w:szCs w:val="20"/>
                <w:lang w:eastAsia="en-AU"/>
              </w:rPr>
            </w:pPr>
          </w:p>
          <w:p w14:paraId="3A23BB31" w14:textId="58BCEFDE" w:rsidR="00AD73A7" w:rsidRPr="00EA7BE7" w:rsidRDefault="00AD73A7" w:rsidP="00AD73A7">
            <w:pPr>
              <w:spacing w:after="0" w:line="240" w:lineRule="auto"/>
              <w:rPr>
                <w:rFonts w:ascii="Calibri" w:eastAsia="Times New Roman" w:hAnsi="Calibri" w:cs="Calibri"/>
                <w:color w:val="000000"/>
                <w:sz w:val="20"/>
                <w:szCs w:val="20"/>
                <w:lang w:eastAsia="en-AU"/>
              </w:rPr>
            </w:pPr>
            <w:r w:rsidRPr="005869D0">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r>
              <w:rPr>
                <w:rFonts w:ascii="Calibri" w:eastAsia="Times New Roman" w:hAnsi="Calibri" w:cs="Calibri"/>
                <w:color w:val="000000"/>
                <w:sz w:val="20"/>
                <w:szCs w:val="20"/>
                <w:lang w:eastAsia="en-AU"/>
              </w:rPr>
              <w:t xml:space="preserve"> </w:t>
            </w:r>
          </w:p>
        </w:tc>
        <w:tc>
          <w:tcPr>
            <w:tcW w:w="468" w:type="pct"/>
            <w:shd w:val="clear" w:color="auto" w:fill="auto"/>
            <w:tcMar>
              <w:top w:w="113" w:type="dxa"/>
              <w:bottom w:w="113" w:type="dxa"/>
            </w:tcMar>
          </w:tcPr>
          <w:p w14:paraId="07D10F7C" w14:textId="2C7AC829" w:rsidR="009968B3" w:rsidRPr="00EA7BE7" w:rsidRDefault="00D621BA"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A65C6E">
              <w:rPr>
                <w:rFonts w:ascii="Calibri" w:eastAsia="Times New Roman" w:hAnsi="Calibri" w:cs="Calibri"/>
                <w:color w:val="000000"/>
                <w:sz w:val="20"/>
                <w:szCs w:val="20"/>
                <w:lang w:eastAsia="en-AU"/>
              </w:rPr>
              <w:t>805.60</w:t>
            </w:r>
          </w:p>
        </w:tc>
      </w:tr>
      <w:tr w:rsidR="00E7137E" w:rsidRPr="00EA7BE7" w14:paraId="30CF230E" w14:textId="77777777" w:rsidTr="00D50D94">
        <w:tc>
          <w:tcPr>
            <w:tcW w:w="5000" w:type="pct"/>
            <w:gridSpan w:val="3"/>
            <w:shd w:val="clear" w:color="auto" w:fill="D0CECE" w:themeFill="background2" w:themeFillShade="E6"/>
            <w:tcMar>
              <w:top w:w="113" w:type="dxa"/>
              <w:bottom w:w="113" w:type="dxa"/>
            </w:tcMar>
            <w:vAlign w:val="center"/>
          </w:tcPr>
          <w:p w14:paraId="094ED85D" w14:textId="1ADB3BD4" w:rsidR="00E7137E" w:rsidRPr="00EA7BE7" w:rsidRDefault="00E7137E" w:rsidP="00E7137E">
            <w:pPr>
              <w:spacing w:after="0" w:line="240" w:lineRule="auto"/>
              <w:jc w:val="center"/>
              <w:rPr>
                <w:rFonts w:ascii="Calibri" w:eastAsia="Times New Roman" w:hAnsi="Calibri" w:cs="Calibri"/>
                <w:color w:val="000000"/>
                <w:sz w:val="20"/>
                <w:szCs w:val="20"/>
                <w:lang w:eastAsia="en-AU"/>
              </w:rPr>
            </w:pPr>
            <w:r w:rsidRPr="00E7137E">
              <w:rPr>
                <w:rFonts w:ascii="Calibri" w:eastAsia="Times New Roman" w:hAnsi="Calibri" w:cs="Calibri"/>
                <w:b/>
                <w:bCs/>
                <w:color w:val="1F3864" w:themeColor="accent1" w:themeShade="80"/>
                <w:spacing w:val="60"/>
                <w:sz w:val="20"/>
                <w:szCs w:val="20"/>
                <w:lang w:eastAsia="en-AU"/>
              </w:rPr>
              <w:t>Dosimetry</w:t>
            </w:r>
            <w:r>
              <w:rPr>
                <w:rFonts w:ascii="Calibri" w:eastAsia="Times New Roman" w:hAnsi="Calibri" w:cs="Calibri"/>
                <w:b/>
                <w:bCs/>
                <w:color w:val="1F3864" w:themeColor="accent1" w:themeShade="80"/>
                <w:spacing w:val="60"/>
                <w:sz w:val="20"/>
                <w:szCs w:val="20"/>
                <w:lang w:eastAsia="en-AU"/>
              </w:rPr>
              <w:t xml:space="preserve"> &amp; Planning</w:t>
            </w:r>
          </w:p>
        </w:tc>
      </w:tr>
      <w:tr w:rsidR="009968B3" w:rsidRPr="00EA7BE7" w14:paraId="3DEDC343" w14:textId="77777777" w:rsidTr="00D50D94">
        <w:tc>
          <w:tcPr>
            <w:tcW w:w="455" w:type="pct"/>
            <w:shd w:val="clear" w:color="auto" w:fill="auto"/>
            <w:tcMar>
              <w:top w:w="113" w:type="dxa"/>
              <w:bottom w:w="113" w:type="dxa"/>
            </w:tcMar>
            <w:hideMark/>
          </w:tcPr>
          <w:p w14:paraId="477F88AD" w14:textId="13E81864"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DE7C57">
              <w:rPr>
                <w:rFonts w:ascii="Calibri" w:eastAsia="Times New Roman" w:hAnsi="Calibri" w:cs="Calibri"/>
                <w:color w:val="000000"/>
                <w:sz w:val="20"/>
                <w:szCs w:val="20"/>
                <w:lang w:eastAsia="en-AU"/>
              </w:rPr>
              <w:t>70</w:t>
            </w:r>
          </w:p>
        </w:tc>
        <w:tc>
          <w:tcPr>
            <w:tcW w:w="4077" w:type="pct"/>
            <w:shd w:val="clear" w:color="auto" w:fill="auto"/>
            <w:tcMar>
              <w:top w:w="113" w:type="dxa"/>
              <w:bottom w:w="113" w:type="dxa"/>
            </w:tcMar>
          </w:tcPr>
          <w:p w14:paraId="278DC6E4" w14:textId="785202FD"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Simple level dosimetry for plans prescribed to surface or depth from catheter and library plans, if:</w:t>
            </w:r>
          </w:p>
          <w:p w14:paraId="0513D0BB" w14:textId="4AAC61D0" w:rsidR="000D5357" w:rsidRPr="00EA7BE7" w:rsidRDefault="000D5357" w:rsidP="001F1A23">
            <w:pPr>
              <w:pStyle w:val="ListParagraph"/>
              <w:numPr>
                <w:ilvl w:val="0"/>
                <w:numId w:val="5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planning process is required to deliver a prescribed dose to a three-dimensional volume, and relative to a single line or multiple channel delivery applicator; and</w:t>
            </w:r>
          </w:p>
          <w:p w14:paraId="643B3660" w14:textId="4B064B49" w:rsidR="000D5357" w:rsidRPr="00EA7BE7" w:rsidRDefault="000D5357" w:rsidP="001F1A23">
            <w:pPr>
              <w:pStyle w:val="ListParagraph"/>
              <w:numPr>
                <w:ilvl w:val="0"/>
                <w:numId w:val="5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planning process does not require the differential of dose between the target, organs at risk and normal tissue dose; and</w:t>
            </w:r>
          </w:p>
          <w:p w14:paraId="4EA1F3AA" w14:textId="4745F5A8" w:rsidR="000D5357" w:rsidRPr="00EA7BE7" w:rsidRDefault="000D5357" w:rsidP="001F1A23">
            <w:pPr>
              <w:pStyle w:val="ListParagraph"/>
              <w:numPr>
                <w:ilvl w:val="0"/>
                <w:numId w:val="5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Delineation of structures is not required; and</w:t>
            </w:r>
          </w:p>
          <w:p w14:paraId="360DA516" w14:textId="61EE1A27" w:rsidR="000D5357" w:rsidRPr="00EA7BE7" w:rsidRDefault="000D5357" w:rsidP="001F1A23">
            <w:pPr>
              <w:pStyle w:val="ListParagraph"/>
              <w:numPr>
                <w:ilvl w:val="0"/>
                <w:numId w:val="5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Dose calculations are performed in reference to the surface or a point at depth (two-dimensional plan) from tables, charts or data from a treatment planning system ‘library plan’; and</w:t>
            </w:r>
          </w:p>
          <w:p w14:paraId="44831F26" w14:textId="066E2822" w:rsidR="000D5357" w:rsidRPr="00EA7BE7" w:rsidRDefault="000D5357" w:rsidP="001F1A23">
            <w:pPr>
              <w:pStyle w:val="ListParagraph"/>
              <w:numPr>
                <w:ilvl w:val="0"/>
                <w:numId w:val="5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final dosimetry plan is validated by both the radiation therapist and medical physicist, using robust quality assurance processes, with the plan approved by the radiation oncologist prior to the delivery, which must include ensuring data transfer is acceptable and validation checks are completed.</w:t>
            </w:r>
          </w:p>
          <w:p w14:paraId="754ECCB1"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6B0FA4F9"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Simple level dosimetry is for plans prescribed to surface or depth from catheter and library plans. For example:</w:t>
            </w:r>
          </w:p>
          <w:p w14:paraId="5238DC44" w14:textId="4B830C6E" w:rsidR="000D5357" w:rsidRPr="00EA7BE7" w:rsidRDefault="000D5357" w:rsidP="001F1A23">
            <w:pPr>
              <w:pStyle w:val="ListParagraph"/>
              <w:numPr>
                <w:ilvl w:val="0"/>
                <w:numId w:val="53"/>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vaginal vault with cylinder or ovoids or ring; or</w:t>
            </w:r>
          </w:p>
          <w:p w14:paraId="6A6707A0" w14:textId="7D80BACA" w:rsidR="000D5357" w:rsidRPr="00EA7BE7" w:rsidRDefault="000D5357" w:rsidP="001F1A23">
            <w:pPr>
              <w:pStyle w:val="ListParagraph"/>
              <w:numPr>
                <w:ilvl w:val="0"/>
                <w:numId w:val="53"/>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cervix 1,2 or 3 channels; or</w:t>
            </w:r>
          </w:p>
          <w:p w14:paraId="0D9C66AF" w14:textId="4E8AC7A0" w:rsidR="000D5357" w:rsidRPr="00EA7BE7" w:rsidRDefault="000D5357" w:rsidP="001F1A23">
            <w:pPr>
              <w:pStyle w:val="ListParagraph"/>
              <w:numPr>
                <w:ilvl w:val="0"/>
                <w:numId w:val="53"/>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intraluminal single lines, for example, for treatment of carcinoma of the bronchus.</w:t>
            </w:r>
          </w:p>
          <w:p w14:paraId="441C0E15"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02AB4060" w14:textId="49FC7391" w:rsidR="009968B3"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Only one additional dosimetry plan (for re-planning) is payable under </w:t>
            </w:r>
            <w:r w:rsidRPr="00F46667">
              <w:rPr>
                <w:rFonts w:ascii="Calibri" w:eastAsia="Times New Roman" w:hAnsi="Calibri" w:cs="Calibri"/>
                <w:color w:val="000000"/>
                <w:sz w:val="20"/>
                <w:szCs w:val="20"/>
                <w:lang w:eastAsia="en-AU"/>
              </w:rPr>
              <w:t>item 159</w:t>
            </w:r>
            <w:r w:rsidR="000445A7" w:rsidRPr="00F46667">
              <w:rPr>
                <w:rFonts w:ascii="Calibri" w:eastAsia="Times New Roman" w:hAnsi="Calibri" w:cs="Calibri"/>
                <w:color w:val="000000"/>
                <w:sz w:val="20"/>
                <w:szCs w:val="20"/>
                <w:lang w:eastAsia="en-AU"/>
              </w:rPr>
              <w:t>72</w:t>
            </w:r>
            <w:r w:rsidRPr="00F46667">
              <w:rPr>
                <w:rFonts w:ascii="Calibri" w:eastAsia="Times New Roman" w:hAnsi="Calibri" w:cs="Calibri"/>
                <w:color w:val="000000"/>
                <w:sz w:val="20"/>
                <w:szCs w:val="20"/>
                <w:lang w:eastAsia="en-AU"/>
              </w:rPr>
              <w:t xml:space="preserve"> during</w:t>
            </w:r>
            <w:r w:rsidRPr="00EA7BE7">
              <w:rPr>
                <w:rFonts w:ascii="Calibri" w:eastAsia="Times New Roman" w:hAnsi="Calibri" w:cs="Calibri"/>
                <w:color w:val="000000"/>
                <w:sz w:val="20"/>
                <w:szCs w:val="20"/>
                <w:lang w:eastAsia="en-AU"/>
              </w:rPr>
              <w:t xml:space="preserve"> the treatment course (at 50% of the Schedule Fee for this item), when treatment adjustments are inadequate to satisfy treatment protocol requirements.</w:t>
            </w:r>
          </w:p>
        </w:tc>
        <w:tc>
          <w:tcPr>
            <w:tcW w:w="468" w:type="pct"/>
            <w:shd w:val="clear" w:color="auto" w:fill="auto"/>
            <w:tcMar>
              <w:top w:w="113" w:type="dxa"/>
              <w:bottom w:w="113" w:type="dxa"/>
            </w:tcMar>
          </w:tcPr>
          <w:p w14:paraId="7ED14916" w14:textId="4ABAED33" w:rsidR="009968B3" w:rsidRPr="00EA7BE7" w:rsidRDefault="00D621BA"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w:t>
            </w:r>
            <w:r w:rsidR="00A65C6E">
              <w:rPr>
                <w:rFonts w:ascii="Calibri" w:eastAsia="Times New Roman" w:hAnsi="Calibri" w:cs="Calibri"/>
                <w:color w:val="000000"/>
                <w:sz w:val="20"/>
                <w:szCs w:val="20"/>
                <w:lang w:eastAsia="en-AU"/>
              </w:rPr>
              <w:t>133.65</w:t>
            </w:r>
          </w:p>
        </w:tc>
      </w:tr>
      <w:tr w:rsidR="009968B3" w:rsidRPr="00EA7BE7" w14:paraId="718EEA35" w14:textId="77777777" w:rsidTr="0073080F">
        <w:tc>
          <w:tcPr>
            <w:tcW w:w="455" w:type="pct"/>
            <w:shd w:val="clear" w:color="auto" w:fill="auto"/>
            <w:tcMar>
              <w:top w:w="113" w:type="dxa"/>
              <w:bottom w:w="113" w:type="dxa"/>
            </w:tcMar>
            <w:hideMark/>
          </w:tcPr>
          <w:p w14:paraId="6568ABE4" w14:textId="74EA6733"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0239B0">
              <w:rPr>
                <w:rFonts w:ascii="Calibri" w:eastAsia="Times New Roman" w:hAnsi="Calibri" w:cs="Calibri"/>
                <w:color w:val="000000"/>
                <w:sz w:val="20"/>
                <w:szCs w:val="20"/>
                <w:lang w:eastAsia="en-AU"/>
              </w:rPr>
              <w:t>72</w:t>
            </w:r>
          </w:p>
        </w:tc>
        <w:tc>
          <w:tcPr>
            <w:tcW w:w="4077" w:type="pct"/>
            <w:shd w:val="clear" w:color="auto" w:fill="auto"/>
            <w:tcMar>
              <w:top w:w="113" w:type="dxa"/>
              <w:bottom w:w="113" w:type="dxa"/>
            </w:tcMar>
          </w:tcPr>
          <w:p w14:paraId="122B5610" w14:textId="734B7052"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Additional simple level dosimetry re-planning for plans prescribed to surface or depth from catheter and library plans, if:</w:t>
            </w:r>
          </w:p>
          <w:p w14:paraId="23915BB6" w14:textId="5F861473" w:rsidR="000D5357" w:rsidRPr="00F46667" w:rsidRDefault="000D5357" w:rsidP="00255641">
            <w:pPr>
              <w:pStyle w:val="ListParagraph"/>
              <w:numPr>
                <w:ilvl w:val="0"/>
                <w:numId w:val="54"/>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An initial treatment plan has been prepared in accordance with </w:t>
            </w:r>
            <w:r w:rsidRPr="00F46667">
              <w:rPr>
                <w:rFonts w:ascii="Calibri" w:eastAsia="Times New Roman" w:hAnsi="Calibri" w:cs="Calibri"/>
                <w:color w:val="000000"/>
                <w:sz w:val="20"/>
                <w:szCs w:val="20"/>
                <w:lang w:eastAsia="en-AU"/>
              </w:rPr>
              <w:t>item 159</w:t>
            </w:r>
            <w:r w:rsidR="000239B0" w:rsidRPr="00F46667">
              <w:rPr>
                <w:rFonts w:ascii="Calibri" w:eastAsia="Times New Roman" w:hAnsi="Calibri" w:cs="Calibri"/>
                <w:color w:val="000000"/>
                <w:sz w:val="20"/>
                <w:szCs w:val="20"/>
                <w:lang w:eastAsia="en-AU"/>
              </w:rPr>
              <w:t>70</w:t>
            </w:r>
            <w:r w:rsidRPr="00F46667">
              <w:rPr>
                <w:rFonts w:ascii="Calibri" w:eastAsia="Times New Roman" w:hAnsi="Calibri" w:cs="Calibri"/>
                <w:color w:val="000000"/>
                <w:sz w:val="20"/>
                <w:szCs w:val="20"/>
                <w:lang w:eastAsia="en-AU"/>
              </w:rPr>
              <w:t>; and</w:t>
            </w:r>
          </w:p>
          <w:p w14:paraId="1A781BED" w14:textId="0020A4B4" w:rsidR="000D5357" w:rsidRDefault="000D5357" w:rsidP="00255641">
            <w:pPr>
              <w:pStyle w:val="ListParagraph"/>
              <w:numPr>
                <w:ilvl w:val="0"/>
                <w:numId w:val="54"/>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Treatment adjustments to the original plan are inadequate to satisfy treatment protocol requirements.</w:t>
            </w:r>
          </w:p>
          <w:p w14:paraId="7F5B407D" w14:textId="25E0684F" w:rsidR="00AF3A76" w:rsidRPr="00C52451" w:rsidRDefault="00255641" w:rsidP="00255641">
            <w:pPr>
              <w:pStyle w:val="ListParagraph"/>
              <w:numPr>
                <w:ilvl w:val="0"/>
                <w:numId w:val="54"/>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The dosimetry </w:t>
            </w:r>
            <w:r>
              <w:rPr>
                <w:rFonts w:ascii="Calibri" w:eastAsia="Times New Roman" w:hAnsi="Calibri" w:cs="Calibri"/>
                <w:color w:val="000000"/>
                <w:sz w:val="20"/>
                <w:szCs w:val="20"/>
                <w:lang w:eastAsia="en-AU"/>
              </w:rPr>
              <w:t>re-</w:t>
            </w:r>
            <w:r w:rsidRPr="00EA7BE7">
              <w:rPr>
                <w:rFonts w:ascii="Calibri" w:eastAsia="Times New Roman" w:hAnsi="Calibri" w:cs="Calibri"/>
                <w:color w:val="000000"/>
                <w:sz w:val="20"/>
                <w:szCs w:val="20"/>
                <w:lang w:eastAsia="en-AU"/>
              </w:rPr>
              <w:t xml:space="preserve">plan is validated by both the radiation therapist and medical physicist, using robust quality assurance processes, with the </w:t>
            </w:r>
            <w:r>
              <w:rPr>
                <w:rFonts w:ascii="Calibri" w:eastAsia="Times New Roman" w:hAnsi="Calibri" w:cs="Calibri"/>
                <w:color w:val="000000"/>
                <w:sz w:val="20"/>
                <w:szCs w:val="20"/>
                <w:lang w:eastAsia="en-AU"/>
              </w:rPr>
              <w:t>re-</w:t>
            </w:r>
            <w:r w:rsidRPr="00EA7BE7">
              <w:rPr>
                <w:rFonts w:ascii="Calibri" w:eastAsia="Times New Roman" w:hAnsi="Calibri" w:cs="Calibri"/>
                <w:color w:val="000000"/>
                <w:sz w:val="20"/>
                <w:szCs w:val="20"/>
                <w:lang w:eastAsia="en-AU"/>
              </w:rPr>
              <w:t>plan approved by the radiation oncologist prior to the delivery, which must include ensuring data transfer is acceptable and validation checks are completed.</w:t>
            </w:r>
          </w:p>
          <w:p w14:paraId="0CD41F87"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3B0F3DD5" w14:textId="77777777" w:rsidR="0092421B" w:rsidRDefault="0092421B" w:rsidP="000D5357">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Pr>
                <w:rFonts w:asciiTheme="minorHAnsi" w:eastAsia="Times New Roman" w:hAnsiTheme="minorHAnsi" w:cstheme="minorHAnsi"/>
                <w:color w:val="000000"/>
                <w:sz w:val="20"/>
                <w:szCs w:val="20"/>
                <w:lang w:eastAsia="en-AU"/>
              </w:rPr>
              <w:t xml:space="preserve"> consistent with the guidance provided in explanatory </w:t>
            </w:r>
            <w:r w:rsidRPr="002F0DAA">
              <w:rPr>
                <w:rFonts w:asciiTheme="minorHAnsi" w:eastAsia="Times New Roman" w:hAnsiTheme="minorHAnsi" w:cstheme="minorHAnsi"/>
                <w:color w:val="000000"/>
                <w:sz w:val="20"/>
                <w:szCs w:val="20"/>
                <w:lang w:eastAsia="en-AU"/>
              </w:rPr>
              <w:t>note X.XX and clearly</w:t>
            </w:r>
            <w:r>
              <w:rPr>
                <w:rFonts w:asciiTheme="minorHAnsi" w:eastAsia="Times New Roman" w:hAnsiTheme="minorHAnsi" w:cstheme="minorHAnsi"/>
                <w:color w:val="000000"/>
                <w:sz w:val="20"/>
                <w:szCs w:val="20"/>
                <w:lang w:eastAsia="en-AU"/>
              </w:rPr>
              <w:t xml:space="preserve"> documented</w:t>
            </w:r>
            <w:r w:rsidRPr="00D06A06">
              <w:rPr>
                <w:rFonts w:asciiTheme="minorHAnsi" w:eastAsia="Times New Roman" w:hAnsiTheme="minorHAnsi" w:cstheme="minorHAnsi"/>
                <w:color w:val="000000"/>
                <w:sz w:val="20"/>
                <w:szCs w:val="20"/>
                <w:lang w:eastAsia="en-AU"/>
              </w:rPr>
              <w:t xml:space="preserve"> in the patient’s record.</w:t>
            </w:r>
          </w:p>
          <w:p w14:paraId="7B973FC3" w14:textId="35CB629C" w:rsidR="009968B3" w:rsidRPr="00EA7BE7" w:rsidRDefault="009968B3" w:rsidP="000D5357">
            <w:pPr>
              <w:spacing w:after="0" w:line="240" w:lineRule="auto"/>
              <w:rPr>
                <w:rFonts w:ascii="Calibri" w:eastAsia="Times New Roman" w:hAnsi="Calibri" w:cs="Calibri"/>
                <w:color w:val="000000"/>
                <w:sz w:val="20"/>
                <w:szCs w:val="20"/>
                <w:lang w:eastAsia="en-AU"/>
              </w:rPr>
            </w:pPr>
          </w:p>
        </w:tc>
        <w:tc>
          <w:tcPr>
            <w:tcW w:w="468" w:type="pct"/>
            <w:shd w:val="clear" w:color="auto" w:fill="auto"/>
            <w:tcMar>
              <w:top w:w="113" w:type="dxa"/>
              <w:bottom w:w="113" w:type="dxa"/>
            </w:tcMar>
          </w:tcPr>
          <w:p w14:paraId="7476184B" w14:textId="0B1F8F00" w:rsidR="0073304D" w:rsidRPr="00EA7BE7" w:rsidRDefault="000D5357" w:rsidP="0073304D">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73304D">
              <w:rPr>
                <w:rFonts w:ascii="Calibri" w:eastAsia="Times New Roman" w:hAnsi="Calibri" w:cs="Calibri"/>
                <w:color w:val="000000"/>
                <w:sz w:val="20"/>
                <w:szCs w:val="20"/>
                <w:lang w:eastAsia="en-AU"/>
              </w:rPr>
              <w:t>66.85</w:t>
            </w:r>
          </w:p>
        </w:tc>
      </w:tr>
      <w:tr w:rsidR="009968B3" w:rsidRPr="00EA7BE7" w14:paraId="1A007F55" w14:textId="77777777" w:rsidTr="00D50D94">
        <w:tc>
          <w:tcPr>
            <w:tcW w:w="455" w:type="pct"/>
            <w:shd w:val="clear" w:color="auto" w:fill="auto"/>
            <w:tcMar>
              <w:top w:w="113" w:type="dxa"/>
              <w:bottom w:w="113" w:type="dxa"/>
            </w:tcMar>
            <w:hideMark/>
          </w:tcPr>
          <w:p w14:paraId="12BBE1ED" w14:textId="578B32CF"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3B3543">
              <w:rPr>
                <w:rFonts w:ascii="Calibri" w:eastAsia="Times New Roman" w:hAnsi="Calibri" w:cs="Calibri"/>
                <w:color w:val="000000"/>
                <w:sz w:val="20"/>
                <w:szCs w:val="20"/>
                <w:lang w:eastAsia="en-AU"/>
              </w:rPr>
              <w:t>74</w:t>
            </w:r>
          </w:p>
        </w:tc>
        <w:tc>
          <w:tcPr>
            <w:tcW w:w="4077" w:type="pct"/>
            <w:shd w:val="clear" w:color="auto" w:fill="auto"/>
            <w:tcMar>
              <w:top w:w="113" w:type="dxa"/>
              <w:bottom w:w="113" w:type="dxa"/>
            </w:tcMar>
          </w:tcPr>
          <w:p w14:paraId="6D9F9FB2" w14:textId="34D52FFD"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Intermediate level dosimetry calculated on a volumetric data set for intracavitary or intraluminal or </w:t>
            </w:r>
            <w:proofErr w:type="spellStart"/>
            <w:r w:rsidRPr="00EA7BE7">
              <w:rPr>
                <w:rFonts w:ascii="Calibri" w:eastAsia="Times New Roman" w:hAnsi="Calibri" w:cs="Calibri"/>
                <w:color w:val="000000"/>
                <w:sz w:val="20"/>
                <w:szCs w:val="20"/>
                <w:lang w:eastAsia="en-AU"/>
              </w:rPr>
              <w:t>endocavity</w:t>
            </w:r>
            <w:proofErr w:type="spellEnd"/>
            <w:r w:rsidRPr="00EA7BE7">
              <w:rPr>
                <w:rFonts w:ascii="Calibri" w:eastAsia="Times New Roman" w:hAnsi="Calibri" w:cs="Calibri"/>
                <w:color w:val="000000"/>
                <w:sz w:val="20"/>
                <w:szCs w:val="20"/>
                <w:lang w:eastAsia="en-AU"/>
              </w:rPr>
              <w:t xml:space="preserve"> applicators, for plans that have three-dimensional image datasets acquired as part of simulation, if:</w:t>
            </w:r>
          </w:p>
          <w:p w14:paraId="1FBE4ED3" w14:textId="437A5463" w:rsidR="000D5357" w:rsidRPr="00EA7BE7" w:rsidRDefault="000D5357" w:rsidP="001F1A23">
            <w:pPr>
              <w:pStyle w:val="ListParagraph"/>
              <w:numPr>
                <w:ilvl w:val="0"/>
                <w:numId w:val="55"/>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planning process is required to deliver the prescribed d</w:t>
            </w:r>
            <w:r w:rsidR="00651F3A">
              <w:rPr>
                <w:rFonts w:ascii="Calibri" w:eastAsia="Times New Roman" w:hAnsi="Calibri" w:cs="Calibri"/>
                <w:color w:val="000000"/>
                <w:sz w:val="20"/>
                <w:szCs w:val="20"/>
                <w:lang w:eastAsia="en-AU"/>
              </w:rPr>
              <w:t>ose</w:t>
            </w:r>
            <w:r w:rsidRPr="00EA7BE7">
              <w:rPr>
                <w:rFonts w:ascii="Calibri" w:eastAsia="Times New Roman" w:hAnsi="Calibri" w:cs="Calibri"/>
                <w:color w:val="000000"/>
                <w:sz w:val="20"/>
                <w:szCs w:val="20"/>
                <w:lang w:eastAsia="en-AU"/>
              </w:rPr>
              <w:t xml:space="preserve"> to a three-dimensional volume, and relative to multiple line for channel delivery applicators (excluding interstitial catheters and needles and multi-catheter devices); and</w:t>
            </w:r>
          </w:p>
          <w:p w14:paraId="62E2C280" w14:textId="6188B138" w:rsidR="000D5357" w:rsidRPr="00EA7BE7" w:rsidRDefault="000D5357" w:rsidP="001F1A23">
            <w:pPr>
              <w:pStyle w:val="ListParagraph"/>
              <w:numPr>
                <w:ilvl w:val="0"/>
                <w:numId w:val="55"/>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planning process requires the differential of dose between target, organs at risk and normal tissue dose, using avoidance strategies (which include placement of sources and/or dwell-times or tissue packing), based on review and assessment by a radiation oncologist; and</w:t>
            </w:r>
          </w:p>
          <w:p w14:paraId="304C9E24" w14:textId="03FD8D87" w:rsidR="000D5357" w:rsidRPr="00EA7BE7" w:rsidRDefault="000D5357" w:rsidP="001F1A23">
            <w:pPr>
              <w:pStyle w:val="ListParagraph"/>
              <w:numPr>
                <w:ilvl w:val="0"/>
                <w:numId w:val="55"/>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delineation of structures is required as part of the planning process to produce a dose-volume histogram integral to the avoidance strategies; and</w:t>
            </w:r>
          </w:p>
          <w:p w14:paraId="065B854D" w14:textId="544597FD" w:rsidR="000D5357" w:rsidRPr="00EA7BE7" w:rsidRDefault="000D5357" w:rsidP="001F1A23">
            <w:pPr>
              <w:pStyle w:val="ListParagraph"/>
              <w:numPr>
                <w:ilvl w:val="0"/>
                <w:numId w:val="55"/>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d</w:t>
            </w:r>
            <w:r w:rsidR="00651F3A">
              <w:rPr>
                <w:rFonts w:ascii="Calibri" w:eastAsia="Times New Roman" w:hAnsi="Calibri" w:cs="Calibri"/>
                <w:color w:val="000000"/>
                <w:sz w:val="20"/>
                <w:szCs w:val="20"/>
                <w:lang w:eastAsia="en-AU"/>
              </w:rPr>
              <w:t>ose</w:t>
            </w:r>
            <w:r w:rsidRPr="00EA7BE7">
              <w:rPr>
                <w:rFonts w:ascii="Calibri" w:eastAsia="Times New Roman" w:hAnsi="Calibri" w:cs="Calibri"/>
                <w:color w:val="000000"/>
                <w:sz w:val="20"/>
                <w:szCs w:val="20"/>
                <w:lang w:eastAsia="en-AU"/>
              </w:rPr>
              <w:t xml:space="preserve"> calculations are performed on a personalised basis, which must include three-dimensional dose calculation to target and organ-at-risk volumes and all calculations and the dose-volume histogram being approved and recorded with the plan; and</w:t>
            </w:r>
          </w:p>
          <w:p w14:paraId="0015939F" w14:textId="7E462CA9" w:rsidR="000D5357" w:rsidRPr="00EA7BE7" w:rsidRDefault="000D5357" w:rsidP="001F1A23">
            <w:pPr>
              <w:pStyle w:val="ListParagraph"/>
              <w:numPr>
                <w:ilvl w:val="0"/>
                <w:numId w:val="55"/>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the final dosimetry plan is validated by both the radiation therapist and medical physicist, using robust quality assurance processes, with the plan approved by the radiation oncologist prior to delivery, which must include data transfer is acceptable and validation checks are completed.</w:t>
            </w:r>
          </w:p>
          <w:p w14:paraId="113BB4FF" w14:textId="77777777" w:rsidR="008402A6" w:rsidRPr="00EA7BE7" w:rsidRDefault="008402A6" w:rsidP="008402A6">
            <w:pPr>
              <w:spacing w:after="0" w:line="240" w:lineRule="auto"/>
              <w:rPr>
                <w:rFonts w:ascii="Calibri" w:eastAsia="Times New Roman" w:hAnsi="Calibri" w:cs="Calibri"/>
                <w:color w:val="000000"/>
                <w:sz w:val="20"/>
                <w:szCs w:val="20"/>
                <w:lang w:eastAsia="en-AU"/>
              </w:rPr>
            </w:pPr>
          </w:p>
          <w:p w14:paraId="56CCFA86" w14:textId="5305668B" w:rsidR="000D5357" w:rsidRPr="00EA7BE7" w:rsidRDefault="000D5357" w:rsidP="008402A6">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Intermediate level dosimetry is for plans that have three-dimensional image datasets acquired as part of simulation, for example:</w:t>
            </w:r>
          </w:p>
          <w:p w14:paraId="10B3D6A1" w14:textId="4C8BC4CA"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intrauterine tubes and vaginal ovoids (T&amp;O); or</w:t>
            </w:r>
          </w:p>
          <w:p w14:paraId="5E3D8779" w14:textId="0C13F17D"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intrauterine tubes and vaginal ring (T&amp;R); or</w:t>
            </w:r>
          </w:p>
          <w:p w14:paraId="79831481" w14:textId="1C3909CD"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intrauterine tubes and vaginal cylinder (</w:t>
            </w:r>
            <w:proofErr w:type="spellStart"/>
            <w:r w:rsidRPr="00EA7BE7">
              <w:rPr>
                <w:rFonts w:ascii="Calibri" w:eastAsia="Times New Roman" w:hAnsi="Calibri" w:cs="Calibri"/>
                <w:color w:val="000000"/>
                <w:sz w:val="20"/>
                <w:szCs w:val="20"/>
                <w:lang w:eastAsia="en-AU"/>
              </w:rPr>
              <w:t>T&amp;Cyl</w:t>
            </w:r>
            <w:proofErr w:type="spellEnd"/>
            <w:r w:rsidRPr="00EA7BE7">
              <w:rPr>
                <w:rFonts w:ascii="Calibri" w:eastAsia="Times New Roman" w:hAnsi="Calibri" w:cs="Calibri"/>
                <w:color w:val="000000"/>
                <w:sz w:val="20"/>
                <w:szCs w:val="20"/>
                <w:lang w:eastAsia="en-AU"/>
              </w:rPr>
              <w:t>); or</w:t>
            </w:r>
          </w:p>
          <w:p w14:paraId="34B69A1E" w14:textId="68508A01"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vaginal cylinder; or</w:t>
            </w:r>
          </w:p>
          <w:p w14:paraId="5C43311C" w14:textId="0BF0CF94"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intracavitary vaginal mould; or</w:t>
            </w:r>
          </w:p>
          <w:p w14:paraId="18BFF290" w14:textId="46867A23"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Intracavity vaginal ovoids; or</w:t>
            </w:r>
          </w:p>
          <w:p w14:paraId="16C94DAA" w14:textId="0FD2AB5D"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proofErr w:type="spellStart"/>
            <w:r w:rsidRPr="00EA7BE7">
              <w:rPr>
                <w:rFonts w:ascii="Calibri" w:eastAsia="Times New Roman" w:hAnsi="Calibri" w:cs="Calibri"/>
                <w:color w:val="000000"/>
                <w:sz w:val="20"/>
                <w:szCs w:val="20"/>
                <w:lang w:eastAsia="en-AU"/>
              </w:rPr>
              <w:t>endocavity</w:t>
            </w:r>
            <w:proofErr w:type="spellEnd"/>
            <w:r w:rsidRPr="00EA7BE7">
              <w:rPr>
                <w:rFonts w:ascii="Calibri" w:eastAsia="Times New Roman" w:hAnsi="Calibri" w:cs="Calibri"/>
                <w:color w:val="000000"/>
                <w:sz w:val="20"/>
                <w:szCs w:val="20"/>
                <w:lang w:eastAsia="en-AU"/>
              </w:rPr>
              <w:t>: single catheter balloon, single channel applicator; or</w:t>
            </w:r>
          </w:p>
          <w:p w14:paraId="43B533F2" w14:textId="117DF0D5"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intraluminal brachytherapy; or</w:t>
            </w:r>
          </w:p>
          <w:p w14:paraId="1996A5CE" w14:textId="22CB1282"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endovascular brachytherapy; or</w:t>
            </w:r>
          </w:p>
          <w:p w14:paraId="43638FFA" w14:textId="778E89C0" w:rsidR="000D5357" w:rsidRPr="00EA7BE7" w:rsidRDefault="000D5357" w:rsidP="001F1A23">
            <w:pPr>
              <w:pStyle w:val="ListParagraph"/>
              <w:numPr>
                <w:ilvl w:val="0"/>
                <w:numId w:val="56"/>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surface (simple mould) brachytherapy.</w:t>
            </w:r>
          </w:p>
          <w:p w14:paraId="72FC611C" w14:textId="77777777" w:rsidR="008402A6" w:rsidRPr="00EA7BE7" w:rsidRDefault="008402A6" w:rsidP="000D5357">
            <w:pPr>
              <w:spacing w:after="0" w:line="240" w:lineRule="auto"/>
              <w:rPr>
                <w:rFonts w:ascii="Calibri" w:eastAsia="Times New Roman" w:hAnsi="Calibri" w:cs="Calibri"/>
                <w:color w:val="000000"/>
                <w:sz w:val="20"/>
                <w:szCs w:val="20"/>
                <w:lang w:eastAsia="en-AU"/>
              </w:rPr>
            </w:pPr>
          </w:p>
          <w:p w14:paraId="4CD6FF83" w14:textId="12290405" w:rsidR="009968B3"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Only one additional dosimetry plan (for re-planning) is payable under </w:t>
            </w:r>
            <w:r w:rsidRPr="00F46667">
              <w:rPr>
                <w:rFonts w:ascii="Calibri" w:eastAsia="Times New Roman" w:hAnsi="Calibri" w:cs="Calibri"/>
                <w:color w:val="000000"/>
                <w:sz w:val="20"/>
                <w:szCs w:val="20"/>
                <w:lang w:eastAsia="en-AU"/>
              </w:rPr>
              <w:t>item 159</w:t>
            </w:r>
            <w:r w:rsidR="005638A6" w:rsidRPr="00F46667">
              <w:rPr>
                <w:rFonts w:ascii="Calibri" w:eastAsia="Times New Roman" w:hAnsi="Calibri" w:cs="Calibri"/>
                <w:color w:val="000000"/>
                <w:sz w:val="20"/>
                <w:szCs w:val="20"/>
                <w:lang w:eastAsia="en-AU"/>
              </w:rPr>
              <w:t>76</w:t>
            </w:r>
            <w:r w:rsidRPr="00F46667">
              <w:rPr>
                <w:rFonts w:ascii="Calibri" w:eastAsia="Times New Roman" w:hAnsi="Calibri" w:cs="Calibri"/>
                <w:color w:val="000000"/>
                <w:sz w:val="20"/>
                <w:szCs w:val="20"/>
                <w:lang w:eastAsia="en-AU"/>
              </w:rPr>
              <w:t xml:space="preserve"> during</w:t>
            </w:r>
            <w:r w:rsidRPr="00EA7BE7">
              <w:rPr>
                <w:rFonts w:ascii="Calibri" w:eastAsia="Times New Roman" w:hAnsi="Calibri" w:cs="Calibri"/>
                <w:color w:val="000000"/>
                <w:sz w:val="20"/>
                <w:szCs w:val="20"/>
                <w:lang w:eastAsia="en-AU"/>
              </w:rPr>
              <w:t xml:space="preserve"> the treatment course (at 50% of the Schedule Fee for this item), when treatment adjustments are inadequate to satisfy treatment protocol requirements.</w:t>
            </w:r>
          </w:p>
        </w:tc>
        <w:tc>
          <w:tcPr>
            <w:tcW w:w="468" w:type="pct"/>
            <w:shd w:val="clear" w:color="auto" w:fill="auto"/>
            <w:tcMar>
              <w:top w:w="113" w:type="dxa"/>
              <w:bottom w:w="113" w:type="dxa"/>
            </w:tcMar>
          </w:tcPr>
          <w:p w14:paraId="6F152A31" w14:textId="489CE1D2" w:rsidR="009968B3" w:rsidRPr="00EA7BE7" w:rsidRDefault="000D5357"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w:t>
            </w:r>
            <w:r w:rsidR="0073304D">
              <w:rPr>
                <w:rFonts w:ascii="Calibri" w:eastAsia="Times New Roman" w:hAnsi="Calibri" w:cs="Calibri"/>
                <w:color w:val="000000"/>
                <w:sz w:val="20"/>
                <w:szCs w:val="20"/>
                <w:lang w:eastAsia="en-AU"/>
              </w:rPr>
              <w:t>896.40</w:t>
            </w:r>
          </w:p>
        </w:tc>
      </w:tr>
      <w:tr w:rsidR="009968B3" w:rsidRPr="00EA7BE7" w14:paraId="3D09415B" w14:textId="77777777" w:rsidTr="0073080F">
        <w:tc>
          <w:tcPr>
            <w:tcW w:w="455" w:type="pct"/>
            <w:shd w:val="clear" w:color="auto" w:fill="auto"/>
            <w:tcMar>
              <w:top w:w="113" w:type="dxa"/>
              <w:bottom w:w="113" w:type="dxa"/>
            </w:tcMar>
            <w:hideMark/>
          </w:tcPr>
          <w:p w14:paraId="20219827" w14:textId="77C1510C"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B94552">
              <w:rPr>
                <w:rFonts w:ascii="Calibri" w:eastAsia="Times New Roman" w:hAnsi="Calibri" w:cs="Calibri"/>
                <w:color w:val="000000"/>
                <w:sz w:val="20"/>
                <w:szCs w:val="20"/>
                <w:lang w:eastAsia="en-AU"/>
              </w:rPr>
              <w:t>76</w:t>
            </w:r>
          </w:p>
        </w:tc>
        <w:tc>
          <w:tcPr>
            <w:tcW w:w="4077" w:type="pct"/>
            <w:shd w:val="clear" w:color="auto" w:fill="auto"/>
            <w:tcMar>
              <w:top w:w="113" w:type="dxa"/>
              <w:bottom w:w="113" w:type="dxa"/>
            </w:tcMar>
          </w:tcPr>
          <w:p w14:paraId="4BF8A82F" w14:textId="0D018B3B"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Additional intermediate level dosimetry re-planning calculated on a volumetric data set for intracavitary or intraluminal or </w:t>
            </w:r>
            <w:proofErr w:type="spellStart"/>
            <w:r w:rsidRPr="00EA7BE7">
              <w:rPr>
                <w:rFonts w:ascii="Calibri" w:eastAsia="Times New Roman" w:hAnsi="Calibri" w:cs="Calibri"/>
                <w:color w:val="000000"/>
                <w:sz w:val="20"/>
                <w:szCs w:val="20"/>
                <w:lang w:eastAsia="en-AU"/>
              </w:rPr>
              <w:t>endocavity</w:t>
            </w:r>
            <w:proofErr w:type="spellEnd"/>
            <w:r w:rsidRPr="00EA7BE7">
              <w:rPr>
                <w:rFonts w:ascii="Calibri" w:eastAsia="Times New Roman" w:hAnsi="Calibri" w:cs="Calibri"/>
                <w:color w:val="000000"/>
                <w:sz w:val="20"/>
                <w:szCs w:val="20"/>
                <w:lang w:eastAsia="en-AU"/>
              </w:rPr>
              <w:t xml:space="preserve"> applicators, for plans that have three-dimensional image datasets acquired as part of simulation, if:</w:t>
            </w:r>
          </w:p>
          <w:p w14:paraId="1D58EF8A" w14:textId="4E4F3B36" w:rsidR="000D5357" w:rsidRPr="00F46667" w:rsidRDefault="000D5357" w:rsidP="00255641">
            <w:pPr>
              <w:pStyle w:val="ListParagraph"/>
              <w:numPr>
                <w:ilvl w:val="0"/>
                <w:numId w:val="57"/>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An initial treatment plan has been prepared in accordance with </w:t>
            </w:r>
            <w:r w:rsidRPr="00F46667">
              <w:rPr>
                <w:rFonts w:ascii="Calibri" w:eastAsia="Times New Roman" w:hAnsi="Calibri" w:cs="Calibri"/>
                <w:color w:val="000000"/>
                <w:sz w:val="20"/>
                <w:szCs w:val="20"/>
                <w:lang w:eastAsia="en-AU"/>
              </w:rPr>
              <w:t>item 1597</w:t>
            </w:r>
            <w:r w:rsidR="00955546" w:rsidRPr="00F46667">
              <w:rPr>
                <w:rFonts w:ascii="Calibri" w:eastAsia="Times New Roman" w:hAnsi="Calibri" w:cs="Calibri"/>
                <w:color w:val="000000"/>
                <w:sz w:val="20"/>
                <w:szCs w:val="20"/>
                <w:lang w:eastAsia="en-AU"/>
              </w:rPr>
              <w:t>4</w:t>
            </w:r>
            <w:r w:rsidRPr="00F46667">
              <w:rPr>
                <w:rFonts w:ascii="Calibri" w:eastAsia="Times New Roman" w:hAnsi="Calibri" w:cs="Calibri"/>
                <w:color w:val="000000"/>
                <w:sz w:val="20"/>
                <w:szCs w:val="20"/>
                <w:lang w:eastAsia="en-AU"/>
              </w:rPr>
              <w:t>; and</w:t>
            </w:r>
          </w:p>
          <w:p w14:paraId="77EA3A26" w14:textId="7A74CA4C" w:rsidR="000D5357" w:rsidRDefault="000D5357" w:rsidP="00255641">
            <w:pPr>
              <w:pStyle w:val="ListParagraph"/>
              <w:numPr>
                <w:ilvl w:val="0"/>
                <w:numId w:val="57"/>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Treatment adjustments to the original plan are inadequate to satisfy treatment protocol requirements.</w:t>
            </w:r>
          </w:p>
          <w:p w14:paraId="6D81BE51" w14:textId="16A26792" w:rsidR="00255641" w:rsidRPr="00C52451" w:rsidRDefault="00255641" w:rsidP="00255641">
            <w:pPr>
              <w:pStyle w:val="ListParagraph"/>
              <w:numPr>
                <w:ilvl w:val="0"/>
                <w:numId w:val="57"/>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The dosimetry </w:t>
            </w:r>
            <w:r>
              <w:rPr>
                <w:rFonts w:ascii="Calibri" w:eastAsia="Times New Roman" w:hAnsi="Calibri" w:cs="Calibri"/>
                <w:color w:val="000000"/>
                <w:sz w:val="20"/>
                <w:szCs w:val="20"/>
                <w:lang w:eastAsia="en-AU"/>
              </w:rPr>
              <w:t>re-</w:t>
            </w:r>
            <w:r w:rsidRPr="00EA7BE7">
              <w:rPr>
                <w:rFonts w:ascii="Calibri" w:eastAsia="Times New Roman" w:hAnsi="Calibri" w:cs="Calibri"/>
                <w:color w:val="000000"/>
                <w:sz w:val="20"/>
                <w:szCs w:val="20"/>
                <w:lang w:eastAsia="en-AU"/>
              </w:rPr>
              <w:t xml:space="preserve">plan is validated by both the radiation therapist and medical physicist, using robust quality assurance processes, with the </w:t>
            </w:r>
            <w:r>
              <w:rPr>
                <w:rFonts w:ascii="Calibri" w:eastAsia="Times New Roman" w:hAnsi="Calibri" w:cs="Calibri"/>
                <w:color w:val="000000"/>
                <w:sz w:val="20"/>
                <w:szCs w:val="20"/>
                <w:lang w:eastAsia="en-AU"/>
              </w:rPr>
              <w:t>re-</w:t>
            </w:r>
            <w:r w:rsidRPr="00EA7BE7">
              <w:rPr>
                <w:rFonts w:ascii="Calibri" w:eastAsia="Times New Roman" w:hAnsi="Calibri" w:cs="Calibri"/>
                <w:color w:val="000000"/>
                <w:sz w:val="20"/>
                <w:szCs w:val="20"/>
                <w:lang w:eastAsia="en-AU"/>
              </w:rPr>
              <w:t>plan approved by the radiation oncologist prior to the delivery, which must include ensuring data transfer is acceptable and validation checks are completed.</w:t>
            </w:r>
          </w:p>
          <w:p w14:paraId="6FC5CCC5"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6FBD4916" w14:textId="77777777" w:rsidR="00C543AD" w:rsidRDefault="00C543AD" w:rsidP="000D5357">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Pr>
                <w:rFonts w:asciiTheme="minorHAnsi" w:eastAsia="Times New Roman" w:hAnsiTheme="minorHAnsi" w:cstheme="minorHAnsi"/>
                <w:color w:val="000000"/>
                <w:sz w:val="20"/>
                <w:szCs w:val="20"/>
                <w:lang w:eastAsia="en-AU"/>
              </w:rPr>
              <w:t xml:space="preserve"> consistent with the guidance provided in explanatory </w:t>
            </w:r>
            <w:r w:rsidRPr="002F0DAA">
              <w:rPr>
                <w:rFonts w:asciiTheme="minorHAnsi" w:eastAsia="Times New Roman" w:hAnsiTheme="minorHAnsi" w:cstheme="minorHAnsi"/>
                <w:color w:val="000000"/>
                <w:sz w:val="20"/>
                <w:szCs w:val="20"/>
                <w:lang w:eastAsia="en-AU"/>
              </w:rPr>
              <w:t>note X.XX and</w:t>
            </w:r>
            <w:r>
              <w:rPr>
                <w:rFonts w:asciiTheme="minorHAnsi" w:eastAsia="Times New Roman" w:hAnsiTheme="minorHAnsi" w:cstheme="minorHAnsi"/>
                <w:color w:val="000000"/>
                <w:sz w:val="20"/>
                <w:szCs w:val="20"/>
                <w:lang w:eastAsia="en-AU"/>
              </w:rPr>
              <w:t xml:space="preserve"> clearly documented</w:t>
            </w:r>
            <w:r w:rsidRPr="00D06A06">
              <w:rPr>
                <w:rFonts w:asciiTheme="minorHAnsi" w:eastAsia="Times New Roman" w:hAnsiTheme="minorHAnsi" w:cstheme="minorHAnsi"/>
                <w:color w:val="000000"/>
                <w:sz w:val="20"/>
                <w:szCs w:val="20"/>
                <w:lang w:eastAsia="en-AU"/>
              </w:rPr>
              <w:t xml:space="preserve"> in the patient’s record.</w:t>
            </w:r>
          </w:p>
          <w:p w14:paraId="43D6D374" w14:textId="0C080868" w:rsidR="009968B3" w:rsidRPr="00EA7BE7" w:rsidRDefault="009968B3" w:rsidP="000D5357">
            <w:pPr>
              <w:spacing w:after="0" w:line="240" w:lineRule="auto"/>
              <w:rPr>
                <w:rFonts w:ascii="Calibri" w:eastAsia="Times New Roman" w:hAnsi="Calibri" w:cs="Calibri"/>
                <w:color w:val="000000"/>
                <w:sz w:val="20"/>
                <w:szCs w:val="20"/>
                <w:lang w:eastAsia="en-AU"/>
              </w:rPr>
            </w:pPr>
          </w:p>
        </w:tc>
        <w:tc>
          <w:tcPr>
            <w:tcW w:w="468" w:type="pct"/>
            <w:shd w:val="clear" w:color="auto" w:fill="auto"/>
            <w:tcMar>
              <w:top w:w="113" w:type="dxa"/>
              <w:bottom w:w="113" w:type="dxa"/>
            </w:tcMar>
          </w:tcPr>
          <w:p w14:paraId="237AE754" w14:textId="20C0168A" w:rsidR="009968B3" w:rsidRPr="00EA7BE7" w:rsidRDefault="000D5357"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73304D">
              <w:rPr>
                <w:rFonts w:ascii="Calibri" w:eastAsia="Times New Roman" w:hAnsi="Calibri" w:cs="Calibri"/>
                <w:color w:val="000000"/>
                <w:sz w:val="20"/>
                <w:szCs w:val="20"/>
                <w:lang w:eastAsia="en-AU"/>
              </w:rPr>
              <w:t>448.20</w:t>
            </w:r>
          </w:p>
        </w:tc>
      </w:tr>
      <w:tr w:rsidR="009968B3" w:rsidRPr="00EA7BE7" w14:paraId="5D9593F3" w14:textId="77777777" w:rsidTr="00D50D94">
        <w:tc>
          <w:tcPr>
            <w:tcW w:w="455" w:type="pct"/>
            <w:shd w:val="clear" w:color="auto" w:fill="auto"/>
            <w:tcMar>
              <w:top w:w="113" w:type="dxa"/>
              <w:bottom w:w="113" w:type="dxa"/>
            </w:tcMar>
            <w:hideMark/>
          </w:tcPr>
          <w:p w14:paraId="271D109C" w14:textId="7E4A0F94" w:rsidR="009968B3" w:rsidRPr="00EA7BE7" w:rsidRDefault="009968B3" w:rsidP="009968B3">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304941">
              <w:rPr>
                <w:rFonts w:ascii="Calibri" w:eastAsia="Times New Roman" w:hAnsi="Calibri" w:cs="Calibri"/>
                <w:color w:val="000000"/>
                <w:sz w:val="20"/>
                <w:szCs w:val="20"/>
                <w:lang w:eastAsia="en-AU"/>
              </w:rPr>
              <w:t>78</w:t>
            </w:r>
          </w:p>
        </w:tc>
        <w:tc>
          <w:tcPr>
            <w:tcW w:w="4077" w:type="pct"/>
            <w:shd w:val="clear" w:color="auto" w:fill="auto"/>
            <w:tcMar>
              <w:top w:w="113" w:type="dxa"/>
              <w:bottom w:w="113" w:type="dxa"/>
            </w:tcMar>
          </w:tcPr>
          <w:p w14:paraId="0BBD0443" w14:textId="6245E304"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level dosimetry calculated on the three-dimensional volumetric data set for interstitial catheters or needles or radiation sources or multi-catheter devices for plans that contain multiple needles or catheters or radiation sources, if:</w:t>
            </w:r>
          </w:p>
          <w:p w14:paraId="6D59375C" w14:textId="1876ABE3" w:rsidR="000D5357" w:rsidRPr="00EA7BE7" w:rsidRDefault="000D5357" w:rsidP="001F1A23">
            <w:pPr>
              <w:pStyle w:val="ListParagraph"/>
              <w:numPr>
                <w:ilvl w:val="0"/>
                <w:numId w:val="58"/>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planning process is required to deliver a prescribed dose to a target volume relative to multiple channel delivery applicators, needles or catheters or radiation sources; and</w:t>
            </w:r>
          </w:p>
          <w:p w14:paraId="12ADA708" w14:textId="13ED99F1" w:rsidR="000D5357" w:rsidRPr="00EA7BE7" w:rsidRDefault="000D5357" w:rsidP="001F1A23">
            <w:pPr>
              <w:pStyle w:val="ListParagraph"/>
              <w:numPr>
                <w:ilvl w:val="0"/>
                <w:numId w:val="58"/>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planning process requires the differential of doses between the target, organs at risk and normal tissue dose, using avoidance strategies (which include the placement of sources and/or dwell times or tissue packing), based on review and assessment by a radiation oncologist; and</w:t>
            </w:r>
          </w:p>
          <w:p w14:paraId="2AED92E2" w14:textId="4C633F90" w:rsidR="000D5357" w:rsidRPr="00EA7BE7" w:rsidRDefault="000D5357" w:rsidP="001F1A23">
            <w:pPr>
              <w:pStyle w:val="ListParagraph"/>
              <w:numPr>
                <w:ilvl w:val="0"/>
                <w:numId w:val="58"/>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delineation of structures is required as part of the planning process, in order to produce a dose-volume histogram to review and assess the plan; and</w:t>
            </w:r>
          </w:p>
          <w:p w14:paraId="7728ABAF" w14:textId="1158D17A" w:rsidR="000D5357" w:rsidRPr="00EA7BE7" w:rsidRDefault="000D5357" w:rsidP="001F1A23">
            <w:pPr>
              <w:pStyle w:val="ListParagraph"/>
              <w:numPr>
                <w:ilvl w:val="0"/>
                <w:numId w:val="58"/>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dose calculations are performed on a personalised basis, which must include three-dimensional dose calculation to target and organ at risk volumes, all calculations and the dose-volume histogram being approved and recorded with the plan; and</w:t>
            </w:r>
          </w:p>
          <w:p w14:paraId="6E4F52A1" w14:textId="39C5AB3C" w:rsidR="000D5357" w:rsidRPr="00EA7BE7" w:rsidRDefault="000D5357" w:rsidP="001F1A23">
            <w:pPr>
              <w:pStyle w:val="ListParagraph"/>
              <w:numPr>
                <w:ilvl w:val="0"/>
                <w:numId w:val="58"/>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the final dosimetry plan is validated by both the radiation therapist and medical physicist using robust quality assurance processes, with the plan approved by the radiation oncologist prior to the delivery, which must include ensuring data transfer is acceptable and validation checks are completed.</w:t>
            </w:r>
          </w:p>
          <w:p w14:paraId="7421E6A4"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539A2108"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level dosimetry is for plans that contain multiple needles or catheters or radiation sources, for example:</w:t>
            </w:r>
          </w:p>
          <w:p w14:paraId="5AF208B2" w14:textId="6F46E387" w:rsidR="000D5357" w:rsidRPr="00EA7BE7" w:rsidRDefault="000D5357" w:rsidP="001455AE">
            <w:pPr>
              <w:pStyle w:val="ListParagraph"/>
              <w:numPr>
                <w:ilvl w:val="0"/>
                <w:numId w:val="5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hybrid intracavitary and interstitial applicators using:</w:t>
            </w:r>
          </w:p>
          <w:p w14:paraId="124477DF" w14:textId="0D939DDE" w:rsidR="000D5357" w:rsidRPr="00EA7BE7" w:rsidRDefault="000D5357" w:rsidP="001455AE">
            <w:pPr>
              <w:pStyle w:val="ListParagraph"/>
              <w:numPr>
                <w:ilvl w:val="0"/>
                <w:numId w:val="46"/>
              </w:numPr>
              <w:spacing w:after="0" w:line="240" w:lineRule="auto"/>
              <w:rPr>
                <w:rFonts w:asciiTheme="minorHAnsi" w:eastAsia="Times New Roman" w:hAnsiTheme="minorHAnsi" w:cstheme="minorHAnsi"/>
                <w:color w:val="000000"/>
                <w:sz w:val="20"/>
                <w:szCs w:val="20"/>
                <w:lang w:eastAsia="en-AU"/>
              </w:rPr>
            </w:pPr>
            <w:r w:rsidRPr="00EA7BE7">
              <w:rPr>
                <w:rFonts w:asciiTheme="minorHAnsi" w:eastAsia="Times New Roman" w:hAnsiTheme="minorHAnsi" w:cstheme="minorHAnsi"/>
                <w:color w:val="000000"/>
                <w:sz w:val="20"/>
                <w:szCs w:val="20"/>
                <w:lang w:eastAsia="en-AU"/>
              </w:rPr>
              <w:t>intrauterine tubes and vaginal ovoids (T&amp;O) with needles; or</w:t>
            </w:r>
          </w:p>
          <w:p w14:paraId="67B76C5E" w14:textId="731C0FCF" w:rsidR="000D5357" w:rsidRPr="00EA7BE7" w:rsidRDefault="000D5357" w:rsidP="001455AE">
            <w:pPr>
              <w:pStyle w:val="ListParagraph"/>
              <w:numPr>
                <w:ilvl w:val="0"/>
                <w:numId w:val="46"/>
              </w:numPr>
              <w:spacing w:after="0" w:line="240" w:lineRule="auto"/>
              <w:rPr>
                <w:rFonts w:asciiTheme="minorHAnsi" w:eastAsia="Times New Roman" w:hAnsiTheme="minorHAnsi" w:cstheme="minorHAnsi"/>
                <w:color w:val="000000"/>
                <w:sz w:val="20"/>
                <w:szCs w:val="20"/>
                <w:lang w:eastAsia="en-AU"/>
              </w:rPr>
            </w:pPr>
            <w:r w:rsidRPr="00EA7BE7">
              <w:rPr>
                <w:rFonts w:asciiTheme="minorHAnsi" w:eastAsia="Times New Roman" w:hAnsiTheme="minorHAnsi" w:cstheme="minorHAnsi"/>
                <w:color w:val="000000"/>
                <w:sz w:val="20"/>
                <w:szCs w:val="20"/>
                <w:lang w:eastAsia="en-AU"/>
              </w:rPr>
              <w:t>intrauterine tube and vaginal ring (T&amp;R) with needles; or</w:t>
            </w:r>
          </w:p>
          <w:p w14:paraId="02C5417F" w14:textId="169760F4" w:rsidR="000D5357" w:rsidRPr="00EA7BE7" w:rsidRDefault="000D5357" w:rsidP="001455AE">
            <w:pPr>
              <w:pStyle w:val="ListParagraph"/>
              <w:numPr>
                <w:ilvl w:val="0"/>
                <w:numId w:val="46"/>
              </w:numPr>
              <w:spacing w:after="0" w:line="240" w:lineRule="auto"/>
              <w:rPr>
                <w:rFonts w:asciiTheme="minorHAnsi" w:eastAsia="Times New Roman" w:hAnsiTheme="minorHAnsi" w:cstheme="minorHAnsi"/>
                <w:color w:val="000000"/>
                <w:sz w:val="20"/>
                <w:szCs w:val="20"/>
                <w:lang w:eastAsia="en-AU"/>
              </w:rPr>
            </w:pPr>
            <w:r w:rsidRPr="00EA7BE7">
              <w:rPr>
                <w:rFonts w:asciiTheme="minorHAnsi" w:eastAsia="Times New Roman" w:hAnsiTheme="minorHAnsi" w:cstheme="minorHAnsi"/>
                <w:color w:val="000000"/>
                <w:sz w:val="20"/>
                <w:szCs w:val="20"/>
                <w:lang w:eastAsia="en-AU"/>
              </w:rPr>
              <w:t>intrauterine tubes and vaginal multichannel cylinder (T &amp; VMC); or</w:t>
            </w:r>
          </w:p>
          <w:p w14:paraId="646E5577" w14:textId="486F21B8" w:rsidR="000D5357" w:rsidRPr="00EA7BE7" w:rsidRDefault="000D5357" w:rsidP="001F1A23">
            <w:pPr>
              <w:pStyle w:val="ListParagraph"/>
              <w:numPr>
                <w:ilvl w:val="0"/>
                <w:numId w:val="5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vaginal multichannel cylinder (VMC); or</w:t>
            </w:r>
          </w:p>
          <w:p w14:paraId="77D19623" w14:textId="6A6D68B5" w:rsidR="000D5357" w:rsidRPr="00EA7BE7" w:rsidRDefault="000D5357" w:rsidP="001F1A23">
            <w:pPr>
              <w:pStyle w:val="ListParagraph"/>
              <w:numPr>
                <w:ilvl w:val="0"/>
                <w:numId w:val="59"/>
              </w:numPr>
              <w:spacing w:after="0" w:line="240" w:lineRule="auto"/>
              <w:rPr>
                <w:rFonts w:ascii="Calibri" w:eastAsia="Times New Roman" w:hAnsi="Calibri" w:cs="Calibri"/>
                <w:color w:val="000000"/>
                <w:sz w:val="20"/>
                <w:szCs w:val="20"/>
                <w:lang w:eastAsia="en-AU"/>
              </w:rPr>
            </w:pPr>
            <w:proofErr w:type="spellStart"/>
            <w:r w:rsidRPr="00EA7BE7">
              <w:rPr>
                <w:rFonts w:ascii="Calibri" w:eastAsia="Times New Roman" w:hAnsi="Calibri" w:cs="Calibri"/>
                <w:color w:val="000000"/>
                <w:sz w:val="20"/>
                <w:szCs w:val="20"/>
                <w:lang w:eastAsia="en-AU"/>
              </w:rPr>
              <w:t>endocavity</w:t>
            </w:r>
            <w:proofErr w:type="spellEnd"/>
            <w:r w:rsidRPr="00EA7BE7">
              <w:rPr>
                <w:rFonts w:ascii="Calibri" w:eastAsia="Times New Roman" w:hAnsi="Calibri" w:cs="Calibri"/>
                <w:color w:val="000000"/>
                <w:sz w:val="20"/>
                <w:szCs w:val="20"/>
                <w:lang w:eastAsia="en-AU"/>
              </w:rPr>
              <w:t xml:space="preserve"> brachytherapy using a multi-catheter strut device or rectal multi-catheter device; or</w:t>
            </w:r>
          </w:p>
          <w:p w14:paraId="3E79C0BD" w14:textId="0256D1EE" w:rsidR="000D5357" w:rsidRPr="00EA7BE7" w:rsidRDefault="000D5357" w:rsidP="001F1A23">
            <w:pPr>
              <w:pStyle w:val="ListParagraph"/>
              <w:numPr>
                <w:ilvl w:val="0"/>
                <w:numId w:val="5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interstitial brachytherapy, including anatomical sites such as vagina, prostate, breast, soft tissue; or</w:t>
            </w:r>
          </w:p>
          <w:p w14:paraId="5FE3EE98" w14:textId="57C059B2" w:rsidR="000D5357" w:rsidRPr="00EA7BE7" w:rsidRDefault="000D5357" w:rsidP="001F1A23">
            <w:pPr>
              <w:pStyle w:val="ListParagraph"/>
              <w:numPr>
                <w:ilvl w:val="0"/>
                <w:numId w:val="59"/>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surface brachytherapy, including complex circumferential moulds or moulds with undulating or uneven contours.</w:t>
            </w:r>
          </w:p>
          <w:p w14:paraId="0F4AA928" w14:textId="77777777" w:rsidR="001F1A23" w:rsidRPr="00EA7BE7" w:rsidRDefault="001F1A23" w:rsidP="000D5357">
            <w:pPr>
              <w:spacing w:after="0" w:line="240" w:lineRule="auto"/>
              <w:rPr>
                <w:rFonts w:ascii="Calibri" w:eastAsia="Times New Roman" w:hAnsi="Calibri" w:cs="Calibri"/>
                <w:color w:val="000000"/>
                <w:sz w:val="20"/>
                <w:szCs w:val="20"/>
                <w:lang w:eastAsia="en-AU"/>
              </w:rPr>
            </w:pPr>
          </w:p>
          <w:p w14:paraId="2112EE44" w14:textId="7A4496A0" w:rsidR="009968B3"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Only one additional dosimetry plan (for re-planning) is payable under </w:t>
            </w:r>
            <w:r w:rsidRPr="00F46667">
              <w:rPr>
                <w:rFonts w:ascii="Calibri" w:eastAsia="Times New Roman" w:hAnsi="Calibri" w:cs="Calibri"/>
                <w:color w:val="000000"/>
                <w:sz w:val="20"/>
                <w:szCs w:val="20"/>
                <w:lang w:eastAsia="en-AU"/>
              </w:rPr>
              <w:t>item 159</w:t>
            </w:r>
            <w:r w:rsidR="00296BA6" w:rsidRPr="00F46667">
              <w:rPr>
                <w:rFonts w:ascii="Calibri" w:eastAsia="Times New Roman" w:hAnsi="Calibri" w:cs="Calibri"/>
                <w:color w:val="000000"/>
                <w:sz w:val="20"/>
                <w:szCs w:val="20"/>
                <w:lang w:eastAsia="en-AU"/>
              </w:rPr>
              <w:t>8</w:t>
            </w:r>
            <w:r w:rsidRPr="00F46667">
              <w:rPr>
                <w:rFonts w:ascii="Calibri" w:eastAsia="Times New Roman" w:hAnsi="Calibri" w:cs="Calibri"/>
                <w:color w:val="000000"/>
                <w:sz w:val="20"/>
                <w:szCs w:val="20"/>
                <w:lang w:eastAsia="en-AU"/>
              </w:rPr>
              <w:t>0 during</w:t>
            </w:r>
            <w:r w:rsidRPr="00EA7BE7">
              <w:rPr>
                <w:rFonts w:ascii="Calibri" w:eastAsia="Times New Roman" w:hAnsi="Calibri" w:cs="Calibri"/>
                <w:color w:val="000000"/>
                <w:sz w:val="20"/>
                <w:szCs w:val="20"/>
                <w:lang w:eastAsia="en-AU"/>
              </w:rPr>
              <w:t xml:space="preserve"> the treatment course (at 50% of the Schedule Fee for this item), when treatment adjustments are inadequate to satisfy treatment protocol requirements.</w:t>
            </w:r>
          </w:p>
        </w:tc>
        <w:tc>
          <w:tcPr>
            <w:tcW w:w="468" w:type="pct"/>
            <w:shd w:val="clear" w:color="auto" w:fill="auto"/>
            <w:tcMar>
              <w:top w:w="113" w:type="dxa"/>
              <w:bottom w:w="113" w:type="dxa"/>
            </w:tcMar>
          </w:tcPr>
          <w:p w14:paraId="6E4B6604" w14:textId="4E22E7E5" w:rsidR="0073304D" w:rsidRPr="00EA7BE7" w:rsidRDefault="000D5357" w:rsidP="0073304D">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lastRenderedPageBreak/>
              <w:t>$</w:t>
            </w:r>
            <w:r w:rsidR="0073304D">
              <w:rPr>
                <w:rFonts w:ascii="Calibri" w:eastAsia="Times New Roman" w:hAnsi="Calibri" w:cs="Calibri"/>
                <w:color w:val="000000"/>
                <w:sz w:val="20"/>
                <w:szCs w:val="20"/>
                <w:lang w:eastAsia="en-AU"/>
              </w:rPr>
              <w:t>1041.65</w:t>
            </w:r>
          </w:p>
        </w:tc>
      </w:tr>
      <w:tr w:rsidR="00D546C3" w:rsidRPr="00EA7BE7" w14:paraId="2BD9239B" w14:textId="77777777" w:rsidTr="0073080F">
        <w:tc>
          <w:tcPr>
            <w:tcW w:w="455" w:type="pct"/>
            <w:shd w:val="clear" w:color="auto" w:fill="auto"/>
            <w:tcMar>
              <w:top w:w="113" w:type="dxa"/>
              <w:bottom w:w="113" w:type="dxa"/>
            </w:tcMar>
            <w:hideMark/>
          </w:tcPr>
          <w:p w14:paraId="585EA054" w14:textId="34536DB0" w:rsidR="00D546C3" w:rsidRPr="00EA7BE7" w:rsidRDefault="00D546C3" w:rsidP="00185234">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BC1904">
              <w:rPr>
                <w:rFonts w:ascii="Calibri" w:eastAsia="Times New Roman" w:hAnsi="Calibri" w:cs="Calibri"/>
                <w:color w:val="000000"/>
                <w:sz w:val="20"/>
                <w:szCs w:val="20"/>
                <w:lang w:eastAsia="en-AU"/>
              </w:rPr>
              <w:t>8</w:t>
            </w:r>
            <w:r w:rsidRPr="00EA7BE7">
              <w:rPr>
                <w:rFonts w:ascii="Calibri" w:eastAsia="Times New Roman" w:hAnsi="Calibri" w:cs="Calibri"/>
                <w:color w:val="000000"/>
                <w:sz w:val="20"/>
                <w:szCs w:val="20"/>
                <w:lang w:eastAsia="en-AU"/>
              </w:rPr>
              <w:t>0</w:t>
            </w:r>
          </w:p>
        </w:tc>
        <w:tc>
          <w:tcPr>
            <w:tcW w:w="4077" w:type="pct"/>
            <w:shd w:val="clear" w:color="auto" w:fill="auto"/>
            <w:tcMar>
              <w:top w:w="113" w:type="dxa"/>
              <w:bottom w:w="113" w:type="dxa"/>
            </w:tcMar>
          </w:tcPr>
          <w:p w14:paraId="26D9F29A" w14:textId="75A25076"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Complex level dosimetry re-planning calculated on the three-dimensional volumetric data set for interstitial catheters or needles or radiation sources or multi-catheter devices for plans that contain multiple needles or catheters or radiation sources, if:</w:t>
            </w:r>
          </w:p>
          <w:p w14:paraId="123CD2FE" w14:textId="7FA3D2A0" w:rsidR="000D5357" w:rsidRPr="00EA7BE7" w:rsidRDefault="000D5357" w:rsidP="00DD51F3">
            <w:pPr>
              <w:pStyle w:val="ListParagraph"/>
              <w:numPr>
                <w:ilvl w:val="0"/>
                <w:numId w:val="60"/>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An initial treatment plan has been prepared in accordance with </w:t>
            </w:r>
            <w:r w:rsidRPr="00F46667">
              <w:rPr>
                <w:rFonts w:ascii="Calibri" w:eastAsia="Times New Roman" w:hAnsi="Calibri" w:cs="Calibri"/>
                <w:color w:val="000000"/>
                <w:sz w:val="20"/>
                <w:szCs w:val="20"/>
                <w:lang w:eastAsia="en-AU"/>
              </w:rPr>
              <w:t>item 159</w:t>
            </w:r>
            <w:r w:rsidR="009C7EFD" w:rsidRPr="00F46667">
              <w:rPr>
                <w:rFonts w:ascii="Calibri" w:eastAsia="Times New Roman" w:hAnsi="Calibri" w:cs="Calibri"/>
                <w:color w:val="000000"/>
                <w:sz w:val="20"/>
                <w:szCs w:val="20"/>
                <w:lang w:eastAsia="en-AU"/>
              </w:rPr>
              <w:t>78</w:t>
            </w:r>
            <w:r w:rsidRPr="00F46667">
              <w:rPr>
                <w:rFonts w:ascii="Calibri" w:eastAsia="Times New Roman" w:hAnsi="Calibri" w:cs="Calibri"/>
                <w:color w:val="000000"/>
                <w:sz w:val="20"/>
                <w:szCs w:val="20"/>
                <w:lang w:eastAsia="en-AU"/>
              </w:rPr>
              <w:t>; and</w:t>
            </w:r>
          </w:p>
          <w:p w14:paraId="427713F8" w14:textId="0A80A02F" w:rsidR="000D5357" w:rsidRDefault="000D5357" w:rsidP="00DD51F3">
            <w:pPr>
              <w:pStyle w:val="ListParagraph"/>
              <w:numPr>
                <w:ilvl w:val="0"/>
                <w:numId w:val="60"/>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Treatment adjustments to the original plan are inadequate to satisfy treatment protocol requirements.</w:t>
            </w:r>
          </w:p>
          <w:p w14:paraId="038DECDE" w14:textId="54B5402B" w:rsidR="00DD51F3" w:rsidRPr="00C52451" w:rsidRDefault="00DD51F3" w:rsidP="00DD51F3">
            <w:pPr>
              <w:pStyle w:val="ListParagraph"/>
              <w:numPr>
                <w:ilvl w:val="0"/>
                <w:numId w:val="60"/>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The dosimetry </w:t>
            </w:r>
            <w:r>
              <w:rPr>
                <w:rFonts w:ascii="Calibri" w:eastAsia="Times New Roman" w:hAnsi="Calibri" w:cs="Calibri"/>
                <w:color w:val="000000"/>
                <w:sz w:val="20"/>
                <w:szCs w:val="20"/>
                <w:lang w:eastAsia="en-AU"/>
              </w:rPr>
              <w:t>re-</w:t>
            </w:r>
            <w:r w:rsidRPr="00EA7BE7">
              <w:rPr>
                <w:rFonts w:ascii="Calibri" w:eastAsia="Times New Roman" w:hAnsi="Calibri" w:cs="Calibri"/>
                <w:color w:val="000000"/>
                <w:sz w:val="20"/>
                <w:szCs w:val="20"/>
                <w:lang w:eastAsia="en-AU"/>
              </w:rPr>
              <w:t xml:space="preserve">plan is validated by both the radiation therapist and medical physicist, using robust quality assurance processes, with the </w:t>
            </w:r>
            <w:r>
              <w:rPr>
                <w:rFonts w:ascii="Calibri" w:eastAsia="Times New Roman" w:hAnsi="Calibri" w:cs="Calibri"/>
                <w:color w:val="000000"/>
                <w:sz w:val="20"/>
                <w:szCs w:val="20"/>
                <w:lang w:eastAsia="en-AU"/>
              </w:rPr>
              <w:t>re-</w:t>
            </w:r>
            <w:r w:rsidRPr="00EA7BE7">
              <w:rPr>
                <w:rFonts w:ascii="Calibri" w:eastAsia="Times New Roman" w:hAnsi="Calibri" w:cs="Calibri"/>
                <w:color w:val="000000"/>
                <w:sz w:val="20"/>
                <w:szCs w:val="20"/>
                <w:lang w:eastAsia="en-AU"/>
              </w:rPr>
              <w:t>plan approved by the radiation oncologist prior to the delivery, which must include ensuring data transfer is acceptable and validation checks are completed.</w:t>
            </w:r>
          </w:p>
          <w:p w14:paraId="6D45E5AF" w14:textId="0F55FC4C" w:rsidR="000D5357" w:rsidRDefault="000D5357" w:rsidP="000D5357">
            <w:pPr>
              <w:spacing w:after="0" w:line="240" w:lineRule="auto"/>
              <w:rPr>
                <w:rFonts w:ascii="Calibri" w:eastAsia="Times New Roman" w:hAnsi="Calibri" w:cs="Calibri"/>
                <w:color w:val="000000"/>
                <w:sz w:val="20"/>
                <w:szCs w:val="20"/>
                <w:lang w:eastAsia="en-AU"/>
              </w:rPr>
            </w:pPr>
          </w:p>
          <w:p w14:paraId="70BCA58E" w14:textId="77777777" w:rsidR="00DD51F3" w:rsidRPr="00EA7BE7" w:rsidRDefault="00DD51F3" w:rsidP="000D5357">
            <w:pPr>
              <w:spacing w:after="0" w:line="240" w:lineRule="auto"/>
              <w:rPr>
                <w:rFonts w:ascii="Calibri" w:eastAsia="Times New Roman" w:hAnsi="Calibri" w:cs="Calibri"/>
                <w:color w:val="000000"/>
                <w:sz w:val="20"/>
                <w:szCs w:val="20"/>
                <w:lang w:eastAsia="en-AU"/>
              </w:rPr>
            </w:pPr>
          </w:p>
          <w:p w14:paraId="3291ABD0" w14:textId="77777777" w:rsidR="005335BD" w:rsidRDefault="005335BD" w:rsidP="000D5357">
            <w:pPr>
              <w:spacing w:after="0" w:line="240" w:lineRule="auto"/>
              <w:rPr>
                <w:rFonts w:asciiTheme="minorHAnsi" w:eastAsia="Times New Roman" w:hAnsiTheme="minorHAnsi" w:cstheme="minorHAnsi"/>
                <w:color w:val="000000"/>
                <w:sz w:val="20"/>
                <w:szCs w:val="20"/>
                <w:lang w:eastAsia="en-AU"/>
              </w:rPr>
            </w:pPr>
            <w:r w:rsidRPr="00D06A06">
              <w:rPr>
                <w:rFonts w:asciiTheme="minorHAnsi" w:eastAsia="Times New Roman" w:hAnsiTheme="minorHAnsi" w:cstheme="minorHAnsi"/>
                <w:color w:val="000000"/>
                <w:sz w:val="20"/>
                <w:szCs w:val="20"/>
                <w:lang w:eastAsia="en-AU"/>
              </w:rPr>
              <w:t>Only one re-plan is payable during the treatment course. The clinical need for re-planning must be</w:t>
            </w:r>
            <w:r>
              <w:rPr>
                <w:rFonts w:asciiTheme="minorHAnsi" w:eastAsia="Times New Roman" w:hAnsiTheme="minorHAnsi" w:cstheme="minorHAnsi"/>
                <w:color w:val="000000"/>
                <w:sz w:val="20"/>
                <w:szCs w:val="20"/>
                <w:lang w:eastAsia="en-AU"/>
              </w:rPr>
              <w:t xml:space="preserve"> consistent with the guidance provided in explanatory </w:t>
            </w:r>
            <w:r w:rsidRPr="002F0DAA">
              <w:rPr>
                <w:rFonts w:asciiTheme="minorHAnsi" w:eastAsia="Times New Roman" w:hAnsiTheme="minorHAnsi" w:cstheme="minorHAnsi"/>
                <w:color w:val="000000"/>
                <w:sz w:val="20"/>
                <w:szCs w:val="20"/>
                <w:lang w:eastAsia="en-AU"/>
              </w:rPr>
              <w:t>note X.XX and clearly docum</w:t>
            </w:r>
            <w:r>
              <w:rPr>
                <w:rFonts w:asciiTheme="minorHAnsi" w:eastAsia="Times New Roman" w:hAnsiTheme="minorHAnsi" w:cstheme="minorHAnsi"/>
                <w:color w:val="000000"/>
                <w:sz w:val="20"/>
                <w:szCs w:val="20"/>
                <w:lang w:eastAsia="en-AU"/>
              </w:rPr>
              <w:t>ented</w:t>
            </w:r>
            <w:r w:rsidRPr="00D06A06">
              <w:rPr>
                <w:rFonts w:asciiTheme="minorHAnsi" w:eastAsia="Times New Roman" w:hAnsiTheme="minorHAnsi" w:cstheme="minorHAnsi"/>
                <w:color w:val="000000"/>
                <w:sz w:val="20"/>
                <w:szCs w:val="20"/>
                <w:lang w:eastAsia="en-AU"/>
              </w:rPr>
              <w:t xml:space="preserve"> in the patient’s record.</w:t>
            </w:r>
          </w:p>
          <w:p w14:paraId="413992E7" w14:textId="48FE2257" w:rsidR="00D546C3" w:rsidRPr="00EA7BE7" w:rsidRDefault="00D546C3" w:rsidP="000D5357">
            <w:pPr>
              <w:spacing w:after="0" w:line="240" w:lineRule="auto"/>
              <w:rPr>
                <w:rFonts w:ascii="Calibri" w:eastAsia="Times New Roman" w:hAnsi="Calibri" w:cs="Calibri"/>
                <w:color w:val="000000"/>
                <w:sz w:val="20"/>
                <w:szCs w:val="20"/>
                <w:lang w:eastAsia="en-AU"/>
              </w:rPr>
            </w:pPr>
          </w:p>
        </w:tc>
        <w:tc>
          <w:tcPr>
            <w:tcW w:w="468" w:type="pct"/>
            <w:shd w:val="clear" w:color="auto" w:fill="auto"/>
            <w:tcMar>
              <w:top w:w="113" w:type="dxa"/>
              <w:bottom w:w="113" w:type="dxa"/>
            </w:tcMar>
          </w:tcPr>
          <w:p w14:paraId="58C58055" w14:textId="2C373DE2" w:rsidR="0073304D" w:rsidRPr="00EA7BE7" w:rsidRDefault="000D5357" w:rsidP="0073304D">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73304D">
              <w:rPr>
                <w:rFonts w:ascii="Calibri" w:eastAsia="Times New Roman" w:hAnsi="Calibri" w:cs="Calibri"/>
                <w:color w:val="000000"/>
                <w:sz w:val="20"/>
                <w:szCs w:val="20"/>
                <w:lang w:eastAsia="en-AU"/>
              </w:rPr>
              <w:t>520.85</w:t>
            </w:r>
          </w:p>
        </w:tc>
      </w:tr>
    </w:tbl>
    <w:p w14:paraId="1B481927" w14:textId="77777777" w:rsidR="00D50D94" w:rsidRDefault="00D50D94">
      <w:r>
        <w:br w:type="page"/>
      </w:r>
    </w:p>
    <w:tbl>
      <w:tblPr>
        <w:tblW w:w="5020" w:type="pct"/>
        <w:tblInd w:w="-5" w:type="dxa"/>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ayout w:type="fixed"/>
        <w:tblLook w:val="04A0" w:firstRow="1" w:lastRow="0" w:firstColumn="1" w:lastColumn="0" w:noHBand="0" w:noVBand="1"/>
      </w:tblPr>
      <w:tblGrid>
        <w:gridCol w:w="1419"/>
        <w:gridCol w:w="12474"/>
        <w:gridCol w:w="1557"/>
      </w:tblGrid>
      <w:tr w:rsidR="00D50D94" w:rsidRPr="00EA7BE7" w14:paraId="3880A324" w14:textId="77777777" w:rsidTr="00D50D94">
        <w:trPr>
          <w:tblHeader/>
        </w:trPr>
        <w:tc>
          <w:tcPr>
            <w:tcW w:w="459" w:type="pct"/>
            <w:shd w:val="clear" w:color="auto" w:fill="2F5496" w:themeFill="accent1" w:themeFillShade="BF"/>
            <w:tcMar>
              <w:top w:w="113" w:type="dxa"/>
              <w:bottom w:w="113" w:type="dxa"/>
            </w:tcMar>
            <w:vAlign w:val="center"/>
            <w:hideMark/>
          </w:tcPr>
          <w:p w14:paraId="2A08A656" w14:textId="77777777" w:rsidR="00D50D94" w:rsidRPr="00EA7BE7" w:rsidRDefault="00D50D94" w:rsidP="003D2709">
            <w:pPr>
              <w:spacing w:after="0" w:line="240" w:lineRule="auto"/>
              <w:rPr>
                <w:rFonts w:ascii="Calibri" w:eastAsia="Times New Roman" w:hAnsi="Calibri" w:cs="Calibri"/>
                <w:b/>
                <w:bCs/>
                <w:color w:val="FFFFFF"/>
                <w:sz w:val="20"/>
                <w:szCs w:val="20"/>
                <w:lang w:eastAsia="en-AU"/>
              </w:rPr>
            </w:pPr>
            <w:r w:rsidRPr="00EA7BE7">
              <w:rPr>
                <w:rFonts w:ascii="Calibri" w:eastAsia="Times New Roman" w:hAnsi="Calibri" w:cs="Calibri"/>
                <w:b/>
                <w:bCs/>
                <w:color w:val="FFFFFF"/>
                <w:sz w:val="20"/>
                <w:szCs w:val="20"/>
                <w:lang w:eastAsia="en-AU"/>
              </w:rPr>
              <w:lastRenderedPageBreak/>
              <w:t>New Item Number</w:t>
            </w:r>
          </w:p>
        </w:tc>
        <w:tc>
          <w:tcPr>
            <w:tcW w:w="4037" w:type="pct"/>
            <w:shd w:val="clear" w:color="auto" w:fill="2F5496" w:themeFill="accent1" w:themeFillShade="BF"/>
            <w:tcMar>
              <w:top w:w="113" w:type="dxa"/>
              <w:bottom w:w="113" w:type="dxa"/>
            </w:tcMar>
            <w:vAlign w:val="center"/>
            <w:hideMark/>
          </w:tcPr>
          <w:p w14:paraId="28E201A4" w14:textId="77777777" w:rsidR="00D50D94" w:rsidRPr="00EA7BE7" w:rsidRDefault="00D50D94" w:rsidP="003D2709">
            <w:pPr>
              <w:spacing w:after="0" w:line="240" w:lineRule="auto"/>
              <w:rPr>
                <w:rFonts w:ascii="Calibri" w:eastAsia="Times New Roman" w:hAnsi="Calibri" w:cs="Calibri"/>
                <w:b/>
                <w:bCs/>
                <w:color w:val="FFFFFF"/>
                <w:sz w:val="20"/>
                <w:szCs w:val="20"/>
                <w:lang w:eastAsia="en-AU"/>
              </w:rPr>
            </w:pPr>
            <w:r w:rsidRPr="00EA7BE7">
              <w:rPr>
                <w:rFonts w:ascii="Calibri" w:eastAsia="Times New Roman" w:hAnsi="Calibri" w:cs="Calibri"/>
                <w:b/>
                <w:bCs/>
                <w:color w:val="FFFFFF"/>
                <w:sz w:val="20"/>
                <w:szCs w:val="20"/>
                <w:lang w:eastAsia="en-AU"/>
              </w:rPr>
              <w:t>Item Descriptor</w:t>
            </w:r>
          </w:p>
        </w:tc>
        <w:tc>
          <w:tcPr>
            <w:tcW w:w="504" w:type="pct"/>
            <w:shd w:val="clear" w:color="auto" w:fill="2F5496" w:themeFill="accent1" w:themeFillShade="BF"/>
            <w:tcMar>
              <w:top w:w="113" w:type="dxa"/>
              <w:bottom w:w="113" w:type="dxa"/>
            </w:tcMar>
            <w:vAlign w:val="center"/>
            <w:hideMark/>
          </w:tcPr>
          <w:p w14:paraId="0165C69A" w14:textId="77777777" w:rsidR="00D50D94" w:rsidRPr="00EA7BE7" w:rsidRDefault="00D50D94" w:rsidP="003D2709">
            <w:pPr>
              <w:spacing w:after="0" w:line="240" w:lineRule="auto"/>
              <w:rPr>
                <w:rFonts w:ascii="Calibri" w:eastAsia="Times New Roman" w:hAnsi="Calibri" w:cs="Calibri"/>
                <w:b/>
                <w:bCs/>
                <w:color w:val="FFFFFF"/>
                <w:sz w:val="20"/>
                <w:szCs w:val="20"/>
                <w:lang w:eastAsia="en-AU"/>
              </w:rPr>
            </w:pPr>
            <w:r w:rsidRPr="00EA7BE7">
              <w:rPr>
                <w:rFonts w:ascii="Calibri" w:eastAsia="Times New Roman" w:hAnsi="Calibri" w:cs="Calibri"/>
                <w:b/>
                <w:bCs/>
                <w:color w:val="FFFFFF"/>
                <w:sz w:val="20"/>
                <w:szCs w:val="20"/>
                <w:lang w:eastAsia="en-AU"/>
              </w:rPr>
              <w:t>Proposed Fee</w:t>
            </w:r>
          </w:p>
        </w:tc>
      </w:tr>
      <w:tr w:rsidR="00D50D94" w:rsidRPr="00EA7BE7" w14:paraId="30CA7CDB" w14:textId="73052EFB" w:rsidTr="009331C7">
        <w:tc>
          <w:tcPr>
            <w:tcW w:w="5000" w:type="pct"/>
            <w:gridSpan w:val="3"/>
            <w:tcBorders>
              <w:right w:val="single" w:sz="4" w:space="0" w:color="8EAADB" w:themeColor="accent1" w:themeTint="99"/>
            </w:tcBorders>
            <w:shd w:val="clear" w:color="auto" w:fill="D0CECE" w:themeFill="background2" w:themeFillShade="E6"/>
            <w:tcMar>
              <w:top w:w="113" w:type="dxa"/>
              <w:bottom w:w="113" w:type="dxa"/>
            </w:tcMar>
            <w:vAlign w:val="center"/>
          </w:tcPr>
          <w:p w14:paraId="28E8526A" w14:textId="0B66161B" w:rsidR="00D50D94" w:rsidRPr="00EA7BE7" w:rsidRDefault="00D50D94" w:rsidP="00D50D9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b/>
                <w:bCs/>
                <w:color w:val="1F3864" w:themeColor="accent1" w:themeShade="80"/>
                <w:spacing w:val="60"/>
                <w:sz w:val="20"/>
                <w:szCs w:val="20"/>
                <w:lang w:eastAsia="en-AU"/>
              </w:rPr>
              <w:t>Treatment &amp; Verification</w:t>
            </w:r>
          </w:p>
        </w:tc>
      </w:tr>
      <w:tr w:rsidR="00D50D94" w:rsidRPr="00EA7BE7" w14:paraId="2BC49663" w14:textId="77777777" w:rsidTr="009331C7">
        <w:tc>
          <w:tcPr>
            <w:tcW w:w="459" w:type="pct"/>
            <w:tcBorders>
              <w:right w:val="single" w:sz="4" w:space="0" w:color="8EAADB" w:themeColor="accent1" w:themeTint="99"/>
            </w:tcBorders>
            <w:shd w:val="clear" w:color="auto" w:fill="auto"/>
            <w:tcMar>
              <w:top w:w="113" w:type="dxa"/>
              <w:bottom w:w="113" w:type="dxa"/>
            </w:tcMar>
            <w:hideMark/>
          </w:tcPr>
          <w:p w14:paraId="4437CC46" w14:textId="58783115" w:rsidR="00D546C3" w:rsidRPr="00EA7BE7" w:rsidRDefault="00D546C3" w:rsidP="00185234">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9B6F13">
              <w:rPr>
                <w:rFonts w:ascii="Calibri" w:eastAsia="Times New Roman" w:hAnsi="Calibri" w:cs="Calibri"/>
                <w:color w:val="000000"/>
                <w:sz w:val="20"/>
                <w:szCs w:val="20"/>
                <w:lang w:eastAsia="en-AU"/>
              </w:rPr>
              <w:t>82</w:t>
            </w:r>
          </w:p>
        </w:tc>
        <w:tc>
          <w:tcPr>
            <w:tcW w:w="4037" w:type="pct"/>
            <w:tcBorders>
              <w:left w:val="single" w:sz="4" w:space="0" w:color="8EAADB" w:themeColor="accent1" w:themeTint="99"/>
            </w:tcBorders>
            <w:shd w:val="clear" w:color="auto" w:fill="auto"/>
            <w:tcMar>
              <w:top w:w="113" w:type="dxa"/>
              <w:bottom w:w="113" w:type="dxa"/>
            </w:tcMar>
          </w:tcPr>
          <w:p w14:paraId="71C82E45" w14:textId="1045B56D"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Brachytherapy treatment, carried out by appropriately trained radiation therapists and medical physicists and in the presence of the radiation oncologist, to implement a brachytherapy treatment plan prepared in accordance with </w:t>
            </w:r>
            <w:r w:rsidRPr="00F46667">
              <w:rPr>
                <w:rFonts w:ascii="Calibri" w:eastAsia="Times New Roman" w:hAnsi="Calibri" w:cs="Calibri"/>
                <w:color w:val="000000"/>
                <w:sz w:val="20"/>
                <w:szCs w:val="20"/>
                <w:lang w:eastAsia="en-AU"/>
              </w:rPr>
              <w:t>items 159</w:t>
            </w:r>
            <w:r w:rsidR="009F02FB" w:rsidRPr="00F46667">
              <w:rPr>
                <w:rFonts w:ascii="Calibri" w:eastAsia="Times New Roman" w:hAnsi="Calibri" w:cs="Calibri"/>
                <w:color w:val="000000"/>
                <w:sz w:val="20"/>
                <w:szCs w:val="20"/>
                <w:lang w:eastAsia="en-AU"/>
              </w:rPr>
              <w:t>70</w:t>
            </w:r>
            <w:r w:rsidRPr="00F46667">
              <w:rPr>
                <w:rFonts w:ascii="Calibri" w:eastAsia="Times New Roman" w:hAnsi="Calibri" w:cs="Calibri"/>
                <w:color w:val="000000"/>
                <w:sz w:val="20"/>
                <w:szCs w:val="20"/>
                <w:lang w:eastAsia="en-AU"/>
              </w:rPr>
              <w:t xml:space="preserve"> – 159</w:t>
            </w:r>
            <w:r w:rsidR="009F02FB" w:rsidRPr="00F46667">
              <w:rPr>
                <w:rFonts w:ascii="Calibri" w:eastAsia="Times New Roman" w:hAnsi="Calibri" w:cs="Calibri"/>
                <w:color w:val="000000"/>
                <w:sz w:val="20"/>
                <w:szCs w:val="20"/>
                <w:lang w:eastAsia="en-AU"/>
              </w:rPr>
              <w:t>8</w:t>
            </w:r>
            <w:r w:rsidRPr="00F46667">
              <w:rPr>
                <w:rFonts w:ascii="Calibri" w:eastAsia="Times New Roman" w:hAnsi="Calibri" w:cs="Calibri"/>
                <w:color w:val="000000"/>
                <w:sz w:val="20"/>
                <w:szCs w:val="20"/>
                <w:lang w:eastAsia="en-AU"/>
              </w:rPr>
              <w:t>0.</w:t>
            </w:r>
          </w:p>
          <w:p w14:paraId="1BBB6F0C" w14:textId="77777777" w:rsidR="001455AE" w:rsidRPr="00EA7BE7" w:rsidRDefault="001455AE" w:rsidP="000D5357">
            <w:pPr>
              <w:spacing w:after="0" w:line="240" w:lineRule="auto"/>
              <w:rPr>
                <w:rFonts w:ascii="Calibri" w:eastAsia="Times New Roman" w:hAnsi="Calibri" w:cs="Calibri"/>
                <w:color w:val="000000"/>
                <w:sz w:val="20"/>
                <w:szCs w:val="20"/>
                <w:lang w:eastAsia="en-AU"/>
              </w:rPr>
            </w:pPr>
          </w:p>
          <w:p w14:paraId="2BA4608A" w14:textId="44BA7118" w:rsidR="00D546C3"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Note: The fee for this item includes the removal of applicators or catheters or needles, following completion of brachytherapy treatment.</w:t>
            </w:r>
          </w:p>
        </w:tc>
        <w:tc>
          <w:tcPr>
            <w:tcW w:w="504" w:type="pct"/>
            <w:shd w:val="clear" w:color="auto" w:fill="auto"/>
            <w:tcMar>
              <w:top w:w="113" w:type="dxa"/>
              <w:bottom w:w="113" w:type="dxa"/>
            </w:tcMar>
          </w:tcPr>
          <w:p w14:paraId="5C185011" w14:textId="507CEDA5" w:rsidR="00D546C3" w:rsidRPr="00EA7BE7" w:rsidRDefault="000D5357" w:rsidP="00185234">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73304D">
              <w:rPr>
                <w:rFonts w:ascii="Calibri" w:eastAsia="Times New Roman" w:hAnsi="Calibri" w:cs="Calibri"/>
                <w:color w:val="000000"/>
                <w:sz w:val="20"/>
                <w:szCs w:val="20"/>
                <w:lang w:eastAsia="en-AU"/>
              </w:rPr>
              <w:t>390.60</w:t>
            </w:r>
          </w:p>
        </w:tc>
      </w:tr>
      <w:tr w:rsidR="00D50D94" w:rsidRPr="00EA7BE7" w14:paraId="5854259A" w14:textId="77777777" w:rsidTr="00D50D94">
        <w:tc>
          <w:tcPr>
            <w:tcW w:w="459" w:type="pct"/>
            <w:shd w:val="clear" w:color="auto" w:fill="auto"/>
            <w:tcMar>
              <w:top w:w="113" w:type="dxa"/>
              <w:bottom w:w="113" w:type="dxa"/>
            </w:tcMar>
            <w:hideMark/>
          </w:tcPr>
          <w:p w14:paraId="10310E4B" w14:textId="5D4DCD5E" w:rsidR="00D546C3" w:rsidRPr="00EA7BE7" w:rsidRDefault="00D546C3" w:rsidP="00185234">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159</w:t>
            </w:r>
            <w:r w:rsidR="000172F8">
              <w:rPr>
                <w:rFonts w:ascii="Calibri" w:eastAsia="Times New Roman" w:hAnsi="Calibri" w:cs="Calibri"/>
                <w:color w:val="000000"/>
                <w:sz w:val="20"/>
                <w:szCs w:val="20"/>
                <w:lang w:eastAsia="en-AU"/>
              </w:rPr>
              <w:t>84</w:t>
            </w:r>
          </w:p>
        </w:tc>
        <w:tc>
          <w:tcPr>
            <w:tcW w:w="4037" w:type="pct"/>
            <w:shd w:val="clear" w:color="auto" w:fill="auto"/>
            <w:tcMar>
              <w:top w:w="113" w:type="dxa"/>
              <w:bottom w:w="113" w:type="dxa"/>
            </w:tcMar>
          </w:tcPr>
          <w:p w14:paraId="72E3FFED" w14:textId="14BA28C3"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Verification of position of applicators, needles, catheters or radioactive sources.</w:t>
            </w:r>
          </w:p>
          <w:p w14:paraId="2FDE1338"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75942960"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Two-dimensional or three-dimensional volumetric image set is required, or a validated in-vivo dosimetry measurement, to facilitate an adjustment to the applicators or needles or catheters or dosimetry plan.</w:t>
            </w:r>
          </w:p>
          <w:p w14:paraId="50044681"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p>
          <w:p w14:paraId="4F119BCD" w14:textId="77777777" w:rsidR="000D5357"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Decisions using the acquired images must be based on action algorithms and enacted immediately prior to, or during treatment, which includes manipulation or adjustment of delivery applicator or adjustment of the dosimetry plan.</w:t>
            </w:r>
          </w:p>
          <w:p w14:paraId="44FE115D" w14:textId="7157CEE4" w:rsidR="00D546C3" w:rsidRPr="00EA7BE7" w:rsidRDefault="000D5357" w:rsidP="000D5357">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Claimable in association with </w:t>
            </w:r>
            <w:r w:rsidRPr="00F46667">
              <w:rPr>
                <w:rFonts w:ascii="Calibri" w:eastAsia="Times New Roman" w:hAnsi="Calibri" w:cs="Calibri"/>
                <w:color w:val="000000"/>
                <w:sz w:val="20"/>
                <w:szCs w:val="20"/>
                <w:lang w:eastAsia="en-AU"/>
              </w:rPr>
              <w:t>items: 159</w:t>
            </w:r>
            <w:r w:rsidR="000172F8" w:rsidRPr="00F46667">
              <w:rPr>
                <w:rFonts w:ascii="Calibri" w:eastAsia="Times New Roman" w:hAnsi="Calibri" w:cs="Calibri"/>
                <w:color w:val="000000"/>
                <w:sz w:val="20"/>
                <w:szCs w:val="20"/>
                <w:lang w:eastAsia="en-AU"/>
              </w:rPr>
              <w:t>58</w:t>
            </w:r>
            <w:r w:rsidRPr="00F46667">
              <w:rPr>
                <w:rFonts w:ascii="Calibri" w:eastAsia="Times New Roman" w:hAnsi="Calibri" w:cs="Calibri"/>
                <w:color w:val="000000"/>
                <w:sz w:val="20"/>
                <w:szCs w:val="20"/>
                <w:lang w:eastAsia="en-AU"/>
              </w:rPr>
              <w:t>-159</w:t>
            </w:r>
            <w:r w:rsidR="000172F8" w:rsidRPr="00F46667">
              <w:rPr>
                <w:rFonts w:ascii="Calibri" w:eastAsia="Times New Roman" w:hAnsi="Calibri" w:cs="Calibri"/>
                <w:color w:val="000000"/>
                <w:sz w:val="20"/>
                <w:szCs w:val="20"/>
                <w:lang w:eastAsia="en-AU"/>
              </w:rPr>
              <w:t>68</w:t>
            </w:r>
            <w:r w:rsidRPr="00F46667">
              <w:rPr>
                <w:rFonts w:ascii="Calibri" w:eastAsia="Times New Roman" w:hAnsi="Calibri" w:cs="Calibri"/>
                <w:color w:val="000000"/>
                <w:sz w:val="20"/>
                <w:szCs w:val="20"/>
                <w:lang w:eastAsia="en-AU"/>
              </w:rPr>
              <w:t xml:space="preserve"> and 15</w:t>
            </w:r>
            <w:r w:rsidR="00BE09BB" w:rsidRPr="00F46667">
              <w:rPr>
                <w:rFonts w:ascii="Calibri" w:eastAsia="Times New Roman" w:hAnsi="Calibri" w:cs="Calibri"/>
                <w:color w:val="000000"/>
                <w:sz w:val="20"/>
                <w:szCs w:val="20"/>
                <w:lang w:eastAsia="en-AU"/>
              </w:rPr>
              <w:t>982</w:t>
            </w:r>
            <w:r w:rsidRPr="00F46667">
              <w:rPr>
                <w:rFonts w:ascii="Calibri" w:eastAsia="Times New Roman" w:hAnsi="Calibri" w:cs="Calibri"/>
                <w:color w:val="000000"/>
                <w:sz w:val="20"/>
                <w:szCs w:val="20"/>
                <w:lang w:eastAsia="en-AU"/>
              </w:rPr>
              <w:t>.</w:t>
            </w:r>
          </w:p>
        </w:tc>
        <w:tc>
          <w:tcPr>
            <w:tcW w:w="504" w:type="pct"/>
            <w:shd w:val="clear" w:color="auto" w:fill="auto"/>
            <w:tcMar>
              <w:top w:w="113" w:type="dxa"/>
              <w:bottom w:w="113" w:type="dxa"/>
            </w:tcMar>
          </w:tcPr>
          <w:p w14:paraId="61ECE683" w14:textId="3D305F20" w:rsidR="00D546C3" w:rsidRPr="00EA7BE7" w:rsidRDefault="000D5357" w:rsidP="00185234">
            <w:pPr>
              <w:spacing w:after="0" w:line="240" w:lineRule="auto"/>
              <w:jc w:val="right"/>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w:t>
            </w:r>
            <w:r w:rsidR="0073304D">
              <w:rPr>
                <w:rFonts w:ascii="Calibri" w:eastAsia="Times New Roman" w:hAnsi="Calibri" w:cs="Calibri"/>
                <w:color w:val="000000"/>
                <w:sz w:val="20"/>
                <w:szCs w:val="20"/>
                <w:lang w:eastAsia="en-AU"/>
              </w:rPr>
              <w:t>143.90</w:t>
            </w:r>
          </w:p>
        </w:tc>
      </w:tr>
    </w:tbl>
    <w:p w14:paraId="750645E6" w14:textId="77777777" w:rsidR="00272C5C" w:rsidRPr="00EA7BE7" w:rsidRDefault="00272C5C">
      <w:pPr>
        <w:rPr>
          <w:sz w:val="20"/>
          <w:szCs w:val="20"/>
        </w:rPr>
      </w:pPr>
    </w:p>
    <w:tbl>
      <w:tblPr>
        <w:tblW w:w="5000"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376"/>
        <w:gridCol w:w="12584"/>
        <w:gridCol w:w="1428"/>
      </w:tblGrid>
      <w:tr w:rsidR="009968B3" w:rsidRPr="00EA7BE7" w14:paraId="54DBFF48" w14:textId="77777777" w:rsidTr="00D50D94">
        <w:trPr>
          <w:trHeight w:val="429"/>
          <w:tblHeader/>
        </w:trPr>
        <w:tc>
          <w:tcPr>
            <w:tcW w:w="4536" w:type="pct"/>
            <w:gridSpan w:val="2"/>
            <w:shd w:val="clear" w:color="auto" w:fill="2F5496" w:themeFill="accent1" w:themeFillShade="BF"/>
            <w:noWrap/>
            <w:tcMar>
              <w:top w:w="113" w:type="dxa"/>
              <w:bottom w:w="113" w:type="dxa"/>
            </w:tcMar>
            <w:vAlign w:val="center"/>
            <w:hideMark/>
          </w:tcPr>
          <w:p w14:paraId="2328CF25" w14:textId="3C72F458" w:rsidR="009968B3" w:rsidRPr="00EA7BE7" w:rsidRDefault="00272C5C" w:rsidP="00EA7BE7">
            <w:pPr>
              <w:spacing w:after="0" w:line="240" w:lineRule="auto"/>
              <w:rPr>
                <w:rFonts w:ascii="Calibri" w:eastAsia="Times New Roman" w:hAnsi="Calibri" w:cs="Calibri"/>
                <w:b/>
                <w:bCs/>
                <w:color w:val="FFFFFF"/>
                <w:sz w:val="20"/>
                <w:szCs w:val="20"/>
                <w:lang w:eastAsia="en-AU"/>
              </w:rPr>
            </w:pPr>
            <w:r w:rsidRPr="00EA7BE7">
              <w:rPr>
                <w:rFonts w:ascii="Calibri" w:eastAsia="Times New Roman" w:hAnsi="Calibri" w:cs="Calibri"/>
                <w:b/>
                <w:bCs/>
                <w:color w:val="FFFFFF"/>
                <w:sz w:val="20"/>
                <w:szCs w:val="20"/>
                <w:lang w:eastAsia="en-AU"/>
              </w:rPr>
              <w:t xml:space="preserve">Brachytherapy </w:t>
            </w:r>
            <w:r w:rsidR="009968B3" w:rsidRPr="00EA7BE7">
              <w:rPr>
                <w:rFonts w:ascii="Calibri" w:eastAsia="Times New Roman" w:hAnsi="Calibri" w:cs="Calibri"/>
                <w:b/>
                <w:bCs/>
                <w:color w:val="FFFFFF"/>
                <w:sz w:val="20"/>
                <w:szCs w:val="20"/>
                <w:lang w:eastAsia="en-AU"/>
              </w:rPr>
              <w:t>Explanatory Notes</w:t>
            </w:r>
          </w:p>
        </w:tc>
        <w:tc>
          <w:tcPr>
            <w:tcW w:w="464" w:type="pct"/>
            <w:shd w:val="clear" w:color="auto" w:fill="2F5496" w:themeFill="accent1" w:themeFillShade="BF"/>
            <w:tcMar>
              <w:top w:w="113" w:type="dxa"/>
              <w:bottom w:w="113" w:type="dxa"/>
            </w:tcMar>
            <w:vAlign w:val="center"/>
            <w:hideMark/>
          </w:tcPr>
          <w:p w14:paraId="6F9F7F1A" w14:textId="77777777" w:rsidR="009968B3" w:rsidRPr="00EA7BE7" w:rsidRDefault="009968B3" w:rsidP="00EA7BE7">
            <w:pPr>
              <w:spacing w:after="0" w:line="240" w:lineRule="auto"/>
              <w:rPr>
                <w:rFonts w:ascii="Calibri" w:eastAsia="Times New Roman" w:hAnsi="Calibri" w:cs="Calibri"/>
                <w:color w:val="FFFFFF"/>
                <w:sz w:val="20"/>
                <w:szCs w:val="20"/>
                <w:lang w:eastAsia="en-AU"/>
              </w:rPr>
            </w:pPr>
            <w:r w:rsidRPr="00EA7BE7">
              <w:rPr>
                <w:rFonts w:ascii="Calibri" w:eastAsia="Times New Roman" w:hAnsi="Calibri" w:cs="Calibri"/>
                <w:color w:val="FFFFFF"/>
                <w:sz w:val="20"/>
                <w:szCs w:val="20"/>
                <w:lang w:eastAsia="en-AU"/>
              </w:rPr>
              <w:t> </w:t>
            </w:r>
          </w:p>
        </w:tc>
      </w:tr>
      <w:tr w:rsidR="009968B3" w:rsidRPr="00EA7BE7" w14:paraId="31419F81" w14:textId="77777777" w:rsidTr="00D50D94">
        <w:trPr>
          <w:trHeight w:val="663"/>
        </w:trPr>
        <w:tc>
          <w:tcPr>
            <w:tcW w:w="447" w:type="pct"/>
            <w:shd w:val="clear" w:color="auto" w:fill="auto"/>
            <w:tcMar>
              <w:top w:w="113" w:type="dxa"/>
              <w:bottom w:w="113" w:type="dxa"/>
            </w:tcMar>
            <w:hideMark/>
          </w:tcPr>
          <w:p w14:paraId="16DD4A4C" w14:textId="77777777" w:rsidR="009968B3" w:rsidRPr="00EA7BE7" w:rsidRDefault="009968B3" w:rsidP="009968B3">
            <w:pPr>
              <w:spacing w:after="0" w:line="240" w:lineRule="auto"/>
              <w:rPr>
                <w:rFonts w:ascii="Calibri" w:eastAsia="Times New Roman" w:hAnsi="Calibri" w:cs="Calibri"/>
                <w:color w:val="FFFFFF"/>
                <w:sz w:val="20"/>
                <w:szCs w:val="20"/>
                <w:lang w:eastAsia="en-AU"/>
              </w:rPr>
            </w:pPr>
          </w:p>
        </w:tc>
        <w:tc>
          <w:tcPr>
            <w:tcW w:w="4089" w:type="pct"/>
            <w:shd w:val="clear" w:color="auto" w:fill="auto"/>
            <w:tcMar>
              <w:top w:w="113" w:type="dxa"/>
              <w:bottom w:w="113" w:type="dxa"/>
            </w:tcMar>
            <w:hideMark/>
          </w:tcPr>
          <w:p w14:paraId="6D769F2B" w14:textId="50A8F172" w:rsidR="0007651D" w:rsidRPr="00F46667" w:rsidRDefault="00AA1AD5" w:rsidP="0007651D">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Low dose rate brachytherapy – included in </w:t>
            </w:r>
            <w:r w:rsidRPr="00F46667">
              <w:rPr>
                <w:rFonts w:ascii="Calibri" w:eastAsia="Times New Roman" w:hAnsi="Calibri" w:cs="Calibri"/>
                <w:color w:val="000000"/>
                <w:sz w:val="20"/>
                <w:szCs w:val="20"/>
                <w:lang w:eastAsia="en-AU"/>
              </w:rPr>
              <w:t>Item 159</w:t>
            </w:r>
            <w:r w:rsidR="00130DC3" w:rsidRPr="00F46667">
              <w:rPr>
                <w:rFonts w:ascii="Calibri" w:eastAsia="Times New Roman" w:hAnsi="Calibri" w:cs="Calibri"/>
                <w:color w:val="000000"/>
                <w:sz w:val="20"/>
                <w:szCs w:val="20"/>
                <w:lang w:eastAsia="en-AU"/>
              </w:rPr>
              <w:t>66</w:t>
            </w:r>
          </w:p>
          <w:p w14:paraId="4D555914" w14:textId="77777777" w:rsidR="009968B3" w:rsidRPr="00F46667" w:rsidRDefault="0007651D" w:rsidP="0007651D">
            <w:pPr>
              <w:spacing w:after="0" w:line="240" w:lineRule="auto"/>
              <w:rPr>
                <w:rFonts w:ascii="Calibri" w:eastAsia="Times New Roman" w:hAnsi="Calibri" w:cs="Calibri"/>
                <w:color w:val="000000"/>
                <w:sz w:val="20"/>
                <w:szCs w:val="20"/>
                <w:lang w:eastAsia="en-AU"/>
              </w:rPr>
            </w:pPr>
            <w:r w:rsidRPr="00F46667">
              <w:rPr>
                <w:rFonts w:ascii="Calibri" w:eastAsia="Times New Roman" w:hAnsi="Calibri" w:cs="Calibri"/>
                <w:color w:val="000000"/>
                <w:sz w:val="20"/>
                <w:szCs w:val="20"/>
                <w:lang w:eastAsia="en-AU"/>
              </w:rPr>
              <w:t>Low dose rate brachytherapy prostate implants must be performed at an approved site in association with a urologist.</w:t>
            </w:r>
          </w:p>
          <w:p w14:paraId="4D05E640" w14:textId="77777777" w:rsidR="00D64A62" w:rsidRPr="00F46667" w:rsidRDefault="00D64A62" w:rsidP="0007651D">
            <w:pPr>
              <w:spacing w:after="0" w:line="240" w:lineRule="auto"/>
              <w:rPr>
                <w:rFonts w:ascii="Calibri" w:eastAsia="Times New Roman" w:hAnsi="Calibri" w:cs="Calibri"/>
                <w:color w:val="000000"/>
                <w:sz w:val="20"/>
                <w:szCs w:val="20"/>
                <w:lang w:eastAsia="en-AU"/>
              </w:rPr>
            </w:pPr>
          </w:p>
          <w:p w14:paraId="4277F09E" w14:textId="60652FAF" w:rsidR="00D64A62" w:rsidRPr="00EA7BE7" w:rsidRDefault="00D64A62" w:rsidP="0007651D">
            <w:pPr>
              <w:spacing w:after="0" w:line="240" w:lineRule="auto"/>
              <w:rPr>
                <w:rFonts w:ascii="Calibri" w:eastAsia="Times New Roman" w:hAnsi="Calibri" w:cs="Calibri"/>
                <w:color w:val="000000"/>
                <w:sz w:val="20"/>
                <w:szCs w:val="20"/>
                <w:lang w:eastAsia="en-AU"/>
              </w:rPr>
            </w:pPr>
            <w:r w:rsidRPr="00F46667">
              <w:rPr>
                <w:rFonts w:ascii="Calibri" w:eastAsia="Times New Roman" w:hAnsi="Calibri" w:cs="Calibri"/>
                <w:color w:val="000000"/>
                <w:sz w:val="20"/>
                <w:szCs w:val="20"/>
                <w:lang w:eastAsia="en-AU"/>
              </w:rPr>
              <w:t>Item 159</w:t>
            </w:r>
            <w:r w:rsidR="00130DC3" w:rsidRPr="00F46667">
              <w:rPr>
                <w:rFonts w:ascii="Calibri" w:eastAsia="Times New Roman" w:hAnsi="Calibri" w:cs="Calibri"/>
                <w:color w:val="000000"/>
                <w:sz w:val="20"/>
                <w:szCs w:val="20"/>
                <w:lang w:eastAsia="en-AU"/>
              </w:rPr>
              <w:t>66</w:t>
            </w:r>
            <w:r w:rsidRPr="00F46667">
              <w:rPr>
                <w:rFonts w:ascii="Calibri" w:eastAsia="Times New Roman" w:hAnsi="Calibri" w:cs="Calibri"/>
                <w:color w:val="000000"/>
                <w:sz w:val="20"/>
                <w:szCs w:val="20"/>
                <w:lang w:eastAsia="en-AU"/>
              </w:rPr>
              <w:t xml:space="preserve"> may be claimed for the implantation of low dose</w:t>
            </w:r>
            <w:r w:rsidRPr="00D64A62">
              <w:rPr>
                <w:rFonts w:ascii="Calibri" w:eastAsia="Times New Roman" w:hAnsi="Calibri" w:cs="Calibri"/>
                <w:color w:val="000000"/>
                <w:sz w:val="20"/>
                <w:szCs w:val="20"/>
                <w:lang w:eastAsia="en-AU"/>
              </w:rPr>
              <w:t xml:space="preserve"> rate brachytherapy prostate implants when the service is performed at an approved site in association with a urologist. A radiation oncologist must be present in person in addition to the urologist at the time of the service. The removal of the catheters following completion of the brachytherapy is also covered under this item.</w:t>
            </w:r>
            <w:r>
              <w:rPr>
                <w:rFonts w:ascii="Calibri" w:eastAsia="Times New Roman" w:hAnsi="Calibri" w:cs="Calibri"/>
                <w:color w:val="000000"/>
                <w:sz w:val="20"/>
                <w:szCs w:val="20"/>
                <w:lang w:eastAsia="en-AU"/>
              </w:rPr>
              <w:t xml:space="preserve"> </w:t>
            </w:r>
          </w:p>
        </w:tc>
        <w:tc>
          <w:tcPr>
            <w:tcW w:w="464" w:type="pct"/>
            <w:shd w:val="clear" w:color="auto" w:fill="auto"/>
            <w:tcMar>
              <w:top w:w="113" w:type="dxa"/>
              <w:bottom w:w="113" w:type="dxa"/>
            </w:tcMar>
            <w:hideMark/>
          </w:tcPr>
          <w:p w14:paraId="0E56C148" w14:textId="77777777" w:rsidR="009968B3" w:rsidRPr="00EA7BE7" w:rsidRDefault="009968B3" w:rsidP="009968B3">
            <w:pPr>
              <w:spacing w:after="0" w:line="240" w:lineRule="auto"/>
              <w:rPr>
                <w:rFonts w:ascii="Calibri" w:eastAsia="Times New Roman" w:hAnsi="Calibri" w:cs="Calibri"/>
                <w:color w:val="000000"/>
                <w:sz w:val="20"/>
                <w:szCs w:val="20"/>
                <w:lang w:eastAsia="en-AU"/>
              </w:rPr>
            </w:pPr>
          </w:p>
        </w:tc>
      </w:tr>
      <w:tr w:rsidR="009968B3" w:rsidRPr="00EA7BE7" w14:paraId="40316A04" w14:textId="77777777" w:rsidTr="00D50D94">
        <w:trPr>
          <w:trHeight w:val="2981"/>
        </w:trPr>
        <w:tc>
          <w:tcPr>
            <w:tcW w:w="447" w:type="pct"/>
            <w:shd w:val="clear" w:color="auto" w:fill="auto"/>
            <w:tcMar>
              <w:top w:w="113" w:type="dxa"/>
              <w:bottom w:w="113" w:type="dxa"/>
            </w:tcMar>
            <w:hideMark/>
          </w:tcPr>
          <w:p w14:paraId="3D90E21E" w14:textId="77777777" w:rsidR="009968B3" w:rsidRPr="00EA7BE7" w:rsidRDefault="009968B3" w:rsidP="009968B3">
            <w:pPr>
              <w:spacing w:after="0" w:line="240" w:lineRule="auto"/>
              <w:rPr>
                <w:rFonts w:eastAsia="Times New Roman"/>
                <w:sz w:val="20"/>
                <w:szCs w:val="20"/>
                <w:lang w:eastAsia="en-AU"/>
              </w:rPr>
            </w:pPr>
          </w:p>
        </w:tc>
        <w:tc>
          <w:tcPr>
            <w:tcW w:w="4089" w:type="pct"/>
            <w:shd w:val="clear" w:color="auto" w:fill="auto"/>
            <w:tcMar>
              <w:top w:w="113" w:type="dxa"/>
              <w:bottom w:w="113" w:type="dxa"/>
            </w:tcMar>
            <w:hideMark/>
          </w:tcPr>
          <w:p w14:paraId="60AAEE2D" w14:textId="6C25C09E" w:rsidR="0007651D" w:rsidRPr="00F46667" w:rsidRDefault="00AA1AD5" w:rsidP="00AA1AD5">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Multi-disciplinary team involvement – </w:t>
            </w:r>
            <w:r w:rsidRPr="00F46667">
              <w:rPr>
                <w:rFonts w:ascii="Calibri" w:eastAsia="Times New Roman" w:hAnsi="Calibri" w:cs="Calibri"/>
                <w:color w:val="000000"/>
                <w:sz w:val="20"/>
                <w:szCs w:val="20"/>
                <w:lang w:eastAsia="en-AU"/>
              </w:rPr>
              <w:t>Items 159</w:t>
            </w:r>
            <w:r w:rsidR="008255F3" w:rsidRPr="00F46667">
              <w:rPr>
                <w:rFonts w:ascii="Calibri" w:eastAsia="Times New Roman" w:hAnsi="Calibri" w:cs="Calibri"/>
                <w:color w:val="000000"/>
                <w:sz w:val="20"/>
                <w:szCs w:val="20"/>
                <w:lang w:eastAsia="en-AU"/>
              </w:rPr>
              <w:t>58</w:t>
            </w:r>
            <w:r w:rsidRPr="00F46667">
              <w:rPr>
                <w:rFonts w:ascii="Calibri" w:eastAsia="Times New Roman" w:hAnsi="Calibri" w:cs="Calibri"/>
                <w:color w:val="000000"/>
                <w:sz w:val="20"/>
                <w:szCs w:val="20"/>
                <w:lang w:eastAsia="en-AU"/>
              </w:rPr>
              <w:t>-159</w:t>
            </w:r>
            <w:r w:rsidR="00580206" w:rsidRPr="00F46667">
              <w:rPr>
                <w:rFonts w:ascii="Calibri" w:eastAsia="Times New Roman" w:hAnsi="Calibri" w:cs="Calibri"/>
                <w:color w:val="000000"/>
                <w:sz w:val="20"/>
                <w:szCs w:val="20"/>
                <w:lang w:eastAsia="en-AU"/>
              </w:rPr>
              <w:t>68</w:t>
            </w:r>
          </w:p>
          <w:p w14:paraId="2362B3EC" w14:textId="721B182B" w:rsidR="00FE3847" w:rsidRPr="00F46667" w:rsidRDefault="00FE3847" w:rsidP="00FE3847">
            <w:pPr>
              <w:spacing w:after="0" w:line="240" w:lineRule="auto"/>
              <w:rPr>
                <w:rFonts w:ascii="Calibri" w:eastAsia="Times New Roman" w:hAnsi="Calibri" w:cs="Calibri"/>
                <w:color w:val="000000"/>
                <w:sz w:val="20"/>
                <w:szCs w:val="20"/>
                <w:lang w:eastAsia="en-AU"/>
              </w:rPr>
            </w:pPr>
            <w:r w:rsidRPr="00F46667">
              <w:rPr>
                <w:rFonts w:ascii="Calibri" w:eastAsia="Times New Roman" w:hAnsi="Calibri" w:cs="Calibri"/>
                <w:color w:val="000000"/>
                <w:sz w:val="20"/>
                <w:szCs w:val="20"/>
                <w:lang w:eastAsia="en-AU"/>
              </w:rPr>
              <w:t>Multi-disciplinary team involvement may be required for items relating to applicator insertion (Items 159</w:t>
            </w:r>
            <w:r w:rsidR="009D376F" w:rsidRPr="00F46667">
              <w:rPr>
                <w:rFonts w:ascii="Calibri" w:eastAsia="Times New Roman" w:hAnsi="Calibri" w:cs="Calibri"/>
                <w:color w:val="000000"/>
                <w:sz w:val="20"/>
                <w:szCs w:val="20"/>
                <w:lang w:eastAsia="en-AU"/>
              </w:rPr>
              <w:t>58</w:t>
            </w:r>
            <w:r w:rsidRPr="00F46667">
              <w:rPr>
                <w:rFonts w:ascii="Calibri" w:eastAsia="Times New Roman" w:hAnsi="Calibri" w:cs="Calibri"/>
                <w:color w:val="000000"/>
                <w:sz w:val="20"/>
                <w:szCs w:val="20"/>
                <w:lang w:eastAsia="en-AU"/>
              </w:rPr>
              <w:t>-159</w:t>
            </w:r>
            <w:r w:rsidR="009D376F" w:rsidRPr="00F46667">
              <w:rPr>
                <w:rFonts w:ascii="Calibri" w:eastAsia="Times New Roman" w:hAnsi="Calibri" w:cs="Calibri"/>
                <w:color w:val="000000"/>
                <w:sz w:val="20"/>
                <w:szCs w:val="20"/>
                <w:lang w:eastAsia="en-AU"/>
              </w:rPr>
              <w:t>68</w:t>
            </w:r>
            <w:r w:rsidRPr="00F46667">
              <w:rPr>
                <w:rFonts w:ascii="Calibri" w:eastAsia="Times New Roman" w:hAnsi="Calibri" w:cs="Calibri"/>
                <w:color w:val="000000"/>
                <w:sz w:val="20"/>
                <w:szCs w:val="20"/>
                <w:lang w:eastAsia="en-AU"/>
              </w:rPr>
              <w:t>). This may include a:</w:t>
            </w:r>
          </w:p>
          <w:p w14:paraId="1C9D2F71" w14:textId="5E563B38" w:rsidR="00FE3847" w:rsidRPr="00F4666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F46667">
              <w:rPr>
                <w:rFonts w:ascii="Calibri" w:eastAsia="Times New Roman" w:hAnsi="Calibri" w:cs="Calibri"/>
                <w:color w:val="000000"/>
                <w:sz w:val="20"/>
                <w:szCs w:val="20"/>
                <w:lang w:eastAsia="en-AU"/>
              </w:rPr>
              <w:t>Gynaecological oncologist;</w:t>
            </w:r>
            <w:r w:rsidR="004A1325" w:rsidRPr="00F46667">
              <w:rPr>
                <w:rFonts w:ascii="Calibri" w:eastAsia="Times New Roman" w:hAnsi="Calibri" w:cs="Calibri"/>
                <w:color w:val="000000"/>
                <w:sz w:val="20"/>
                <w:szCs w:val="20"/>
                <w:lang w:eastAsia="en-AU"/>
              </w:rPr>
              <w:t xml:space="preserve"> or</w:t>
            </w:r>
          </w:p>
          <w:p w14:paraId="5531B932" w14:textId="2006A272"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Urologist;</w:t>
            </w:r>
            <w:r w:rsidR="004A1325">
              <w:rPr>
                <w:rFonts w:ascii="Calibri" w:eastAsia="Times New Roman" w:hAnsi="Calibri" w:cs="Calibri"/>
                <w:color w:val="000000"/>
                <w:sz w:val="20"/>
                <w:szCs w:val="20"/>
                <w:lang w:eastAsia="en-AU"/>
              </w:rPr>
              <w:t xml:space="preserve"> or</w:t>
            </w:r>
          </w:p>
          <w:p w14:paraId="6F9AA760" w14:textId="5DDC2420"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Breast surgeon;</w:t>
            </w:r>
            <w:r w:rsidR="004A1325">
              <w:rPr>
                <w:rFonts w:ascii="Calibri" w:eastAsia="Times New Roman" w:hAnsi="Calibri" w:cs="Calibri"/>
                <w:color w:val="000000"/>
                <w:sz w:val="20"/>
                <w:szCs w:val="20"/>
                <w:lang w:eastAsia="en-AU"/>
              </w:rPr>
              <w:t xml:space="preserve"> or</w:t>
            </w:r>
          </w:p>
          <w:p w14:paraId="1B140384" w14:textId="0910C072"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Thoracic surgeon;</w:t>
            </w:r>
            <w:r w:rsidR="004A1325">
              <w:rPr>
                <w:rFonts w:ascii="Calibri" w:eastAsia="Times New Roman" w:hAnsi="Calibri" w:cs="Calibri"/>
                <w:color w:val="000000"/>
                <w:sz w:val="20"/>
                <w:szCs w:val="20"/>
                <w:lang w:eastAsia="en-AU"/>
              </w:rPr>
              <w:t xml:space="preserve"> or</w:t>
            </w:r>
          </w:p>
          <w:p w14:paraId="69D79952" w14:textId="5BBB5176"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Vascular surgeon;</w:t>
            </w:r>
            <w:r w:rsidR="004A1325">
              <w:rPr>
                <w:rFonts w:ascii="Calibri" w:eastAsia="Times New Roman" w:hAnsi="Calibri" w:cs="Calibri"/>
                <w:color w:val="000000"/>
                <w:sz w:val="20"/>
                <w:szCs w:val="20"/>
                <w:lang w:eastAsia="en-AU"/>
              </w:rPr>
              <w:t xml:space="preserve"> or</w:t>
            </w:r>
          </w:p>
          <w:p w14:paraId="0F21CBBD" w14:textId="659057D4"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Gastro-intestinal surgeon;</w:t>
            </w:r>
            <w:r w:rsidR="004A1325">
              <w:rPr>
                <w:rFonts w:ascii="Calibri" w:eastAsia="Times New Roman" w:hAnsi="Calibri" w:cs="Calibri"/>
                <w:color w:val="000000"/>
                <w:sz w:val="20"/>
                <w:szCs w:val="20"/>
                <w:lang w:eastAsia="en-AU"/>
              </w:rPr>
              <w:t xml:space="preserve"> or</w:t>
            </w:r>
          </w:p>
          <w:p w14:paraId="1E91C92F" w14:textId="26C38E15"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Plastic surgeon;</w:t>
            </w:r>
            <w:r w:rsidR="004A1325">
              <w:rPr>
                <w:rFonts w:ascii="Calibri" w:eastAsia="Times New Roman" w:hAnsi="Calibri" w:cs="Calibri"/>
                <w:color w:val="000000"/>
                <w:sz w:val="20"/>
                <w:szCs w:val="20"/>
                <w:lang w:eastAsia="en-AU"/>
              </w:rPr>
              <w:t xml:space="preserve"> or</w:t>
            </w:r>
          </w:p>
          <w:p w14:paraId="59DFDA67" w14:textId="5A1D4928"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General surgeon; or</w:t>
            </w:r>
          </w:p>
          <w:p w14:paraId="7BCA8272" w14:textId="308C5C2C" w:rsidR="00FE3847"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Interventional radiologist; or</w:t>
            </w:r>
          </w:p>
          <w:p w14:paraId="7A3F72F6" w14:textId="13B8D941" w:rsidR="009968B3" w:rsidRPr="00EA7BE7" w:rsidRDefault="00FE3847" w:rsidP="00FE3847">
            <w:pPr>
              <w:pStyle w:val="ListParagraph"/>
              <w:numPr>
                <w:ilvl w:val="0"/>
                <w:numId w:val="61"/>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Ophthalmic surgeon.</w:t>
            </w:r>
          </w:p>
        </w:tc>
        <w:tc>
          <w:tcPr>
            <w:tcW w:w="464" w:type="pct"/>
            <w:shd w:val="clear" w:color="auto" w:fill="auto"/>
            <w:tcMar>
              <w:top w:w="113" w:type="dxa"/>
              <w:bottom w:w="113" w:type="dxa"/>
            </w:tcMar>
            <w:hideMark/>
          </w:tcPr>
          <w:p w14:paraId="6F2A2DF1" w14:textId="77777777" w:rsidR="009968B3" w:rsidRPr="00EA7BE7" w:rsidRDefault="009968B3" w:rsidP="009968B3">
            <w:pPr>
              <w:spacing w:after="0" w:line="240" w:lineRule="auto"/>
              <w:rPr>
                <w:rFonts w:ascii="Calibri" w:eastAsia="Times New Roman" w:hAnsi="Calibri" w:cs="Calibri"/>
                <w:color w:val="000000"/>
                <w:sz w:val="20"/>
                <w:szCs w:val="20"/>
                <w:lang w:eastAsia="en-AU"/>
              </w:rPr>
            </w:pPr>
          </w:p>
        </w:tc>
      </w:tr>
      <w:tr w:rsidR="009968B3" w:rsidRPr="00EA7BE7" w14:paraId="5C9B34BC" w14:textId="77777777" w:rsidTr="00D50D94">
        <w:trPr>
          <w:trHeight w:val="1684"/>
        </w:trPr>
        <w:tc>
          <w:tcPr>
            <w:tcW w:w="447" w:type="pct"/>
            <w:shd w:val="clear" w:color="auto" w:fill="auto"/>
            <w:tcMar>
              <w:top w:w="113" w:type="dxa"/>
              <w:bottom w:w="113" w:type="dxa"/>
            </w:tcMar>
            <w:hideMark/>
          </w:tcPr>
          <w:p w14:paraId="42BCF1D8" w14:textId="77777777" w:rsidR="009968B3" w:rsidRPr="00EA7BE7" w:rsidRDefault="009968B3" w:rsidP="009968B3">
            <w:pPr>
              <w:spacing w:after="0" w:line="240" w:lineRule="auto"/>
              <w:rPr>
                <w:rFonts w:eastAsia="Times New Roman"/>
                <w:sz w:val="20"/>
                <w:szCs w:val="20"/>
                <w:lang w:eastAsia="en-AU"/>
              </w:rPr>
            </w:pPr>
          </w:p>
        </w:tc>
        <w:tc>
          <w:tcPr>
            <w:tcW w:w="4089" w:type="pct"/>
            <w:shd w:val="clear" w:color="auto" w:fill="auto"/>
            <w:tcMar>
              <w:top w:w="113" w:type="dxa"/>
              <w:bottom w:w="113" w:type="dxa"/>
            </w:tcMar>
            <w:hideMark/>
          </w:tcPr>
          <w:p w14:paraId="1FC6D79C" w14:textId="1A3E916A" w:rsidR="0007651D" w:rsidRPr="00F46667" w:rsidRDefault="009968B3" w:rsidP="009968B3">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Re</w:t>
            </w:r>
            <w:r w:rsidR="00BD7449" w:rsidRPr="00EA7BE7">
              <w:rPr>
                <w:rFonts w:ascii="Calibri" w:eastAsia="Times New Roman" w:hAnsi="Calibri" w:cs="Calibri"/>
                <w:color w:val="000000"/>
                <w:sz w:val="20"/>
                <w:szCs w:val="20"/>
                <w:lang w:eastAsia="en-AU"/>
              </w:rPr>
              <w:t>-</w:t>
            </w:r>
            <w:r w:rsidRPr="00EA7BE7">
              <w:rPr>
                <w:rFonts w:ascii="Calibri" w:eastAsia="Times New Roman" w:hAnsi="Calibri" w:cs="Calibri"/>
                <w:color w:val="000000"/>
                <w:sz w:val="20"/>
                <w:szCs w:val="20"/>
                <w:lang w:eastAsia="en-AU"/>
              </w:rPr>
              <w:t xml:space="preserve">planning – </w:t>
            </w:r>
            <w:r w:rsidRPr="00F46667">
              <w:rPr>
                <w:rFonts w:ascii="Calibri" w:eastAsia="Times New Roman" w:hAnsi="Calibri" w:cs="Calibri"/>
                <w:color w:val="000000"/>
                <w:sz w:val="20"/>
                <w:szCs w:val="20"/>
                <w:lang w:eastAsia="en-AU"/>
              </w:rPr>
              <w:t xml:space="preserve">Items </w:t>
            </w:r>
            <w:r w:rsidR="00BD7449" w:rsidRPr="00F46667">
              <w:rPr>
                <w:rFonts w:ascii="Calibri" w:eastAsia="Times New Roman" w:hAnsi="Calibri" w:cs="Calibri"/>
                <w:color w:val="000000"/>
                <w:sz w:val="20"/>
                <w:szCs w:val="20"/>
                <w:lang w:eastAsia="en-AU"/>
              </w:rPr>
              <w:t>159</w:t>
            </w:r>
            <w:r w:rsidR="00190F38" w:rsidRPr="00F46667">
              <w:rPr>
                <w:rFonts w:ascii="Calibri" w:eastAsia="Times New Roman" w:hAnsi="Calibri" w:cs="Calibri"/>
                <w:color w:val="000000"/>
                <w:sz w:val="20"/>
                <w:szCs w:val="20"/>
                <w:lang w:eastAsia="en-AU"/>
              </w:rPr>
              <w:t>72</w:t>
            </w:r>
            <w:r w:rsidR="00BD7449" w:rsidRPr="00F46667">
              <w:rPr>
                <w:rFonts w:ascii="Calibri" w:eastAsia="Times New Roman" w:hAnsi="Calibri" w:cs="Calibri"/>
                <w:color w:val="000000"/>
                <w:sz w:val="20"/>
                <w:szCs w:val="20"/>
                <w:lang w:eastAsia="en-AU"/>
              </w:rPr>
              <w:t>, 159</w:t>
            </w:r>
            <w:r w:rsidR="007E0E1D" w:rsidRPr="00F46667">
              <w:rPr>
                <w:rFonts w:ascii="Calibri" w:eastAsia="Times New Roman" w:hAnsi="Calibri" w:cs="Calibri"/>
                <w:color w:val="000000"/>
                <w:sz w:val="20"/>
                <w:szCs w:val="20"/>
                <w:lang w:eastAsia="en-AU"/>
              </w:rPr>
              <w:t>76</w:t>
            </w:r>
            <w:r w:rsidR="00BD7449" w:rsidRPr="00F46667">
              <w:rPr>
                <w:rFonts w:ascii="Calibri" w:eastAsia="Times New Roman" w:hAnsi="Calibri" w:cs="Calibri"/>
                <w:color w:val="000000"/>
                <w:sz w:val="20"/>
                <w:szCs w:val="20"/>
                <w:lang w:eastAsia="en-AU"/>
              </w:rPr>
              <w:t xml:space="preserve"> and 159</w:t>
            </w:r>
            <w:r w:rsidR="007E0E1D" w:rsidRPr="00F46667">
              <w:rPr>
                <w:rFonts w:ascii="Calibri" w:eastAsia="Times New Roman" w:hAnsi="Calibri" w:cs="Calibri"/>
                <w:color w:val="000000"/>
                <w:sz w:val="20"/>
                <w:szCs w:val="20"/>
                <w:lang w:eastAsia="en-AU"/>
              </w:rPr>
              <w:t>8</w:t>
            </w:r>
            <w:r w:rsidR="00BD7449" w:rsidRPr="00F46667">
              <w:rPr>
                <w:rFonts w:ascii="Calibri" w:eastAsia="Times New Roman" w:hAnsi="Calibri" w:cs="Calibri"/>
                <w:color w:val="000000"/>
                <w:sz w:val="20"/>
                <w:szCs w:val="20"/>
                <w:lang w:eastAsia="en-AU"/>
              </w:rPr>
              <w:t>0</w:t>
            </w:r>
          </w:p>
          <w:p w14:paraId="59AAB247" w14:textId="3392BEB4" w:rsidR="00FE3847" w:rsidRPr="00EA7BE7" w:rsidRDefault="00FE3847" w:rsidP="00FE3847">
            <w:pPr>
              <w:spacing w:after="0" w:line="240" w:lineRule="auto"/>
              <w:rPr>
                <w:rFonts w:ascii="Calibri" w:eastAsia="Times New Roman" w:hAnsi="Calibri" w:cs="Calibri"/>
                <w:color w:val="000000"/>
                <w:sz w:val="20"/>
                <w:szCs w:val="20"/>
                <w:lang w:eastAsia="en-AU"/>
              </w:rPr>
            </w:pPr>
            <w:r w:rsidRPr="00F46667">
              <w:rPr>
                <w:rFonts w:ascii="Calibri" w:eastAsia="Times New Roman" w:hAnsi="Calibri" w:cs="Calibri"/>
                <w:color w:val="000000"/>
                <w:sz w:val="20"/>
                <w:szCs w:val="20"/>
                <w:lang w:eastAsia="en-AU"/>
              </w:rPr>
              <w:t>Only one additional dosimetry plan (for re-planning) is payable under items 159</w:t>
            </w:r>
            <w:r w:rsidR="0095185B" w:rsidRPr="00F46667">
              <w:rPr>
                <w:rFonts w:ascii="Calibri" w:eastAsia="Times New Roman" w:hAnsi="Calibri" w:cs="Calibri"/>
                <w:color w:val="000000"/>
                <w:sz w:val="20"/>
                <w:szCs w:val="20"/>
                <w:lang w:eastAsia="en-AU"/>
              </w:rPr>
              <w:t>72</w:t>
            </w:r>
            <w:r w:rsidRPr="00F46667">
              <w:rPr>
                <w:rFonts w:ascii="Calibri" w:eastAsia="Times New Roman" w:hAnsi="Calibri" w:cs="Calibri"/>
                <w:color w:val="000000"/>
                <w:sz w:val="20"/>
                <w:szCs w:val="20"/>
                <w:lang w:eastAsia="en-AU"/>
              </w:rPr>
              <w:t>, 159</w:t>
            </w:r>
            <w:r w:rsidR="0095185B" w:rsidRPr="00F46667">
              <w:rPr>
                <w:rFonts w:ascii="Calibri" w:eastAsia="Times New Roman" w:hAnsi="Calibri" w:cs="Calibri"/>
                <w:color w:val="000000"/>
                <w:sz w:val="20"/>
                <w:szCs w:val="20"/>
                <w:lang w:eastAsia="en-AU"/>
              </w:rPr>
              <w:t>76</w:t>
            </w:r>
            <w:r w:rsidRPr="00F46667">
              <w:rPr>
                <w:rFonts w:ascii="Calibri" w:eastAsia="Times New Roman" w:hAnsi="Calibri" w:cs="Calibri"/>
                <w:color w:val="000000"/>
                <w:sz w:val="20"/>
                <w:szCs w:val="20"/>
                <w:lang w:eastAsia="en-AU"/>
              </w:rPr>
              <w:t xml:space="preserve"> and 159</w:t>
            </w:r>
            <w:r w:rsidR="0095185B" w:rsidRPr="00F46667">
              <w:rPr>
                <w:rFonts w:ascii="Calibri" w:eastAsia="Times New Roman" w:hAnsi="Calibri" w:cs="Calibri"/>
                <w:color w:val="000000"/>
                <w:sz w:val="20"/>
                <w:szCs w:val="20"/>
                <w:lang w:eastAsia="en-AU"/>
              </w:rPr>
              <w:t>8</w:t>
            </w:r>
            <w:r w:rsidRPr="00F46667">
              <w:rPr>
                <w:rFonts w:ascii="Calibri" w:eastAsia="Times New Roman" w:hAnsi="Calibri" w:cs="Calibri"/>
                <w:color w:val="000000"/>
                <w:sz w:val="20"/>
                <w:szCs w:val="20"/>
                <w:lang w:eastAsia="en-AU"/>
              </w:rPr>
              <w:t>0 during the treatment</w:t>
            </w:r>
            <w:r w:rsidRPr="00EA7BE7">
              <w:rPr>
                <w:rFonts w:ascii="Calibri" w:eastAsia="Times New Roman" w:hAnsi="Calibri" w:cs="Calibri"/>
                <w:color w:val="000000"/>
                <w:sz w:val="20"/>
                <w:szCs w:val="20"/>
                <w:lang w:eastAsia="en-AU"/>
              </w:rPr>
              <w:t xml:space="preserve"> course (at 50% of the Schedule Fee for those items), when treatment adjustments are inadequate to satisfy treatment protocol requirements.</w:t>
            </w:r>
          </w:p>
          <w:p w14:paraId="04863CB1" w14:textId="77777777" w:rsidR="00FE3847" w:rsidRPr="00EA7BE7" w:rsidRDefault="00FE3847" w:rsidP="00FE3847">
            <w:pPr>
              <w:spacing w:after="0" w:line="240" w:lineRule="auto"/>
              <w:rPr>
                <w:rFonts w:ascii="Calibri" w:eastAsia="Times New Roman" w:hAnsi="Calibri" w:cs="Calibri"/>
                <w:color w:val="000000"/>
                <w:sz w:val="20"/>
                <w:szCs w:val="20"/>
                <w:lang w:eastAsia="en-AU"/>
              </w:rPr>
            </w:pPr>
          </w:p>
          <w:p w14:paraId="6596D5DD" w14:textId="03135102" w:rsidR="00A40DAC" w:rsidRPr="00EA7BE7" w:rsidRDefault="00124525" w:rsidP="00124525">
            <w:pPr>
              <w:spacing w:after="0" w:line="240" w:lineRule="auto"/>
              <w:rPr>
                <w:rFonts w:ascii="Calibri" w:eastAsia="Times New Roman" w:hAnsi="Calibri" w:cs="Calibri"/>
                <w:color w:val="000000"/>
                <w:sz w:val="20"/>
                <w:szCs w:val="20"/>
                <w:lang w:eastAsia="en-AU"/>
              </w:rPr>
            </w:pPr>
            <w:r w:rsidRPr="00124525">
              <w:rPr>
                <w:rFonts w:ascii="Calibri" w:eastAsia="Times New Roman" w:hAnsi="Calibri" w:cs="Calibri"/>
                <w:color w:val="000000"/>
                <w:sz w:val="20"/>
                <w:szCs w:val="20"/>
                <w:lang w:eastAsia="en-AU"/>
              </w:rPr>
              <w:t>Re-planning may involve simulation (re-scanning the patient) and/or dosimetry (re-calculating dose) and verification. The clinical need for re-planning must be specified in the patient’s record.</w:t>
            </w:r>
          </w:p>
        </w:tc>
        <w:tc>
          <w:tcPr>
            <w:tcW w:w="464" w:type="pct"/>
            <w:shd w:val="clear" w:color="auto" w:fill="auto"/>
            <w:tcMar>
              <w:top w:w="113" w:type="dxa"/>
              <w:bottom w:w="113" w:type="dxa"/>
            </w:tcMar>
            <w:hideMark/>
          </w:tcPr>
          <w:p w14:paraId="66977CCA" w14:textId="77777777" w:rsidR="009968B3" w:rsidRPr="00EA7BE7" w:rsidRDefault="009968B3" w:rsidP="009968B3">
            <w:pPr>
              <w:spacing w:after="0" w:line="240" w:lineRule="auto"/>
              <w:rPr>
                <w:rFonts w:ascii="Calibri" w:eastAsia="Times New Roman" w:hAnsi="Calibri" w:cs="Calibri"/>
                <w:color w:val="000000"/>
                <w:sz w:val="20"/>
                <w:szCs w:val="20"/>
                <w:lang w:eastAsia="en-AU"/>
              </w:rPr>
            </w:pPr>
          </w:p>
        </w:tc>
      </w:tr>
      <w:tr w:rsidR="009968B3" w:rsidRPr="00EA7BE7" w14:paraId="4ED15F18" w14:textId="77777777" w:rsidTr="00D50D94">
        <w:trPr>
          <w:trHeight w:val="2048"/>
        </w:trPr>
        <w:tc>
          <w:tcPr>
            <w:tcW w:w="447" w:type="pct"/>
            <w:shd w:val="clear" w:color="auto" w:fill="auto"/>
            <w:tcMar>
              <w:top w:w="113" w:type="dxa"/>
              <w:bottom w:w="113" w:type="dxa"/>
            </w:tcMar>
            <w:hideMark/>
          </w:tcPr>
          <w:p w14:paraId="49430AF4" w14:textId="77777777" w:rsidR="009968B3" w:rsidRPr="00EA7BE7" w:rsidRDefault="009968B3" w:rsidP="009968B3">
            <w:pPr>
              <w:spacing w:after="0" w:line="240" w:lineRule="auto"/>
              <w:rPr>
                <w:rFonts w:eastAsia="Times New Roman"/>
                <w:sz w:val="20"/>
                <w:szCs w:val="20"/>
                <w:lang w:eastAsia="en-AU"/>
              </w:rPr>
            </w:pPr>
          </w:p>
        </w:tc>
        <w:tc>
          <w:tcPr>
            <w:tcW w:w="4089" w:type="pct"/>
            <w:shd w:val="clear" w:color="auto" w:fill="auto"/>
            <w:tcMar>
              <w:top w:w="113" w:type="dxa"/>
              <w:bottom w:w="113" w:type="dxa"/>
            </w:tcMar>
            <w:hideMark/>
          </w:tcPr>
          <w:p w14:paraId="7940BCAB" w14:textId="759C3DCA" w:rsidR="00BD7449" w:rsidRPr="00F46667" w:rsidRDefault="009968B3" w:rsidP="009968B3">
            <w:p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 xml:space="preserve">Course of treatment – </w:t>
            </w:r>
            <w:r w:rsidRPr="00F46667">
              <w:rPr>
                <w:rFonts w:ascii="Calibri" w:eastAsia="Times New Roman" w:hAnsi="Calibri" w:cs="Calibri"/>
                <w:color w:val="000000"/>
                <w:sz w:val="20"/>
                <w:szCs w:val="20"/>
                <w:lang w:eastAsia="en-AU"/>
              </w:rPr>
              <w:t xml:space="preserve">Items </w:t>
            </w:r>
            <w:r w:rsidR="00BD7449" w:rsidRPr="00F46667">
              <w:rPr>
                <w:rFonts w:ascii="Calibri" w:eastAsia="Times New Roman" w:hAnsi="Calibri" w:cs="Calibri"/>
                <w:color w:val="000000"/>
                <w:sz w:val="20"/>
                <w:szCs w:val="20"/>
                <w:lang w:eastAsia="en-AU"/>
              </w:rPr>
              <w:t>159</w:t>
            </w:r>
            <w:r w:rsidR="005F0F1A" w:rsidRPr="00F46667">
              <w:rPr>
                <w:rFonts w:ascii="Calibri" w:eastAsia="Times New Roman" w:hAnsi="Calibri" w:cs="Calibri"/>
                <w:color w:val="000000"/>
                <w:sz w:val="20"/>
                <w:szCs w:val="20"/>
                <w:lang w:eastAsia="en-AU"/>
              </w:rPr>
              <w:t>58</w:t>
            </w:r>
            <w:r w:rsidR="00BD7449" w:rsidRPr="00F46667">
              <w:rPr>
                <w:rFonts w:ascii="Calibri" w:eastAsia="Times New Roman" w:hAnsi="Calibri" w:cs="Calibri"/>
                <w:color w:val="000000"/>
                <w:sz w:val="20"/>
                <w:szCs w:val="20"/>
                <w:lang w:eastAsia="en-AU"/>
              </w:rPr>
              <w:t>-159</w:t>
            </w:r>
            <w:r w:rsidR="003766C3" w:rsidRPr="00F46667">
              <w:rPr>
                <w:rFonts w:ascii="Calibri" w:eastAsia="Times New Roman" w:hAnsi="Calibri" w:cs="Calibri"/>
                <w:color w:val="000000"/>
                <w:sz w:val="20"/>
                <w:szCs w:val="20"/>
                <w:lang w:eastAsia="en-AU"/>
              </w:rPr>
              <w:t>84</w:t>
            </w:r>
          </w:p>
          <w:p w14:paraId="341DB9AC" w14:textId="15D1D014" w:rsidR="00FE3847" w:rsidRPr="00EA7BE7" w:rsidRDefault="00FE3847" w:rsidP="00FE3847">
            <w:pPr>
              <w:spacing w:after="0" w:line="240" w:lineRule="auto"/>
              <w:rPr>
                <w:rFonts w:ascii="Calibri" w:eastAsia="Times New Roman" w:hAnsi="Calibri" w:cs="Calibri"/>
                <w:color w:val="000000"/>
                <w:sz w:val="20"/>
                <w:szCs w:val="20"/>
                <w:lang w:eastAsia="en-AU"/>
              </w:rPr>
            </w:pPr>
            <w:r w:rsidRPr="00F46667">
              <w:rPr>
                <w:rFonts w:ascii="Calibri" w:eastAsia="Times New Roman" w:hAnsi="Calibri" w:cs="Calibri"/>
                <w:color w:val="000000"/>
                <w:sz w:val="20"/>
                <w:szCs w:val="20"/>
                <w:lang w:eastAsia="en-AU"/>
              </w:rPr>
              <w:t>For each course of treatment there may be multiple applicator insertions. Each insertion is considered a new attendance (or episode of care). For each attendance there may be a claim for the relevant descriptors for items 159</w:t>
            </w:r>
            <w:r w:rsidR="003766C3" w:rsidRPr="00F46667">
              <w:rPr>
                <w:rFonts w:ascii="Calibri" w:eastAsia="Times New Roman" w:hAnsi="Calibri" w:cs="Calibri"/>
                <w:color w:val="000000"/>
                <w:sz w:val="20"/>
                <w:szCs w:val="20"/>
                <w:lang w:eastAsia="en-AU"/>
              </w:rPr>
              <w:t>58</w:t>
            </w:r>
            <w:r w:rsidRPr="00F46667">
              <w:rPr>
                <w:rFonts w:ascii="Calibri" w:eastAsia="Times New Roman" w:hAnsi="Calibri" w:cs="Calibri"/>
                <w:color w:val="000000"/>
                <w:sz w:val="20"/>
                <w:szCs w:val="20"/>
                <w:lang w:eastAsia="en-AU"/>
              </w:rPr>
              <w:t>-159</w:t>
            </w:r>
            <w:r w:rsidR="003766C3" w:rsidRPr="00F46667">
              <w:rPr>
                <w:rFonts w:ascii="Calibri" w:eastAsia="Times New Roman" w:hAnsi="Calibri" w:cs="Calibri"/>
                <w:color w:val="000000"/>
                <w:sz w:val="20"/>
                <w:szCs w:val="20"/>
                <w:lang w:eastAsia="en-AU"/>
              </w:rPr>
              <w:t>84</w:t>
            </w:r>
            <w:r w:rsidRPr="00F46667">
              <w:rPr>
                <w:rFonts w:ascii="Calibri" w:eastAsia="Times New Roman" w:hAnsi="Calibri" w:cs="Calibri"/>
                <w:color w:val="000000"/>
                <w:sz w:val="20"/>
                <w:szCs w:val="20"/>
                <w:lang w:eastAsia="en-AU"/>
              </w:rPr>
              <w:t>, includin</w:t>
            </w:r>
            <w:r w:rsidRPr="00EA7BE7">
              <w:rPr>
                <w:rFonts w:ascii="Calibri" w:eastAsia="Times New Roman" w:hAnsi="Calibri" w:cs="Calibri"/>
                <w:color w:val="000000"/>
                <w:sz w:val="20"/>
                <w:szCs w:val="20"/>
                <w:lang w:eastAsia="en-AU"/>
              </w:rPr>
              <w:t>g:</w:t>
            </w:r>
          </w:p>
          <w:p w14:paraId="7368C4E9" w14:textId="574D7A89" w:rsidR="00FE3847" w:rsidRPr="00EA7BE7" w:rsidRDefault="00FE3847" w:rsidP="00FE3847">
            <w:pPr>
              <w:pStyle w:val="ListParagraph"/>
              <w:numPr>
                <w:ilvl w:val="0"/>
                <w:numId w:val="6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insertion of the applicator;</w:t>
            </w:r>
          </w:p>
          <w:p w14:paraId="15571F26" w14:textId="5262C2E5" w:rsidR="00FE3847" w:rsidRPr="00EA7BE7" w:rsidRDefault="00FE3847" w:rsidP="00FE3847">
            <w:pPr>
              <w:pStyle w:val="ListParagraph"/>
              <w:numPr>
                <w:ilvl w:val="0"/>
                <w:numId w:val="6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simulation and dosimetry;</w:t>
            </w:r>
          </w:p>
          <w:p w14:paraId="4A52BC10" w14:textId="31DB9EF6" w:rsidR="00FE3847" w:rsidRPr="00EA7BE7" w:rsidRDefault="00FE3847" w:rsidP="00FE3847">
            <w:pPr>
              <w:pStyle w:val="ListParagraph"/>
              <w:numPr>
                <w:ilvl w:val="0"/>
                <w:numId w:val="6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treatment;</w:t>
            </w:r>
          </w:p>
          <w:p w14:paraId="630581AF" w14:textId="516E200E" w:rsidR="00FE3847" w:rsidRPr="00EA7BE7" w:rsidRDefault="00FE3847" w:rsidP="00FE3847">
            <w:pPr>
              <w:pStyle w:val="ListParagraph"/>
              <w:numPr>
                <w:ilvl w:val="0"/>
                <w:numId w:val="6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verification; and</w:t>
            </w:r>
          </w:p>
          <w:p w14:paraId="2C0819BE" w14:textId="6BB305E5" w:rsidR="00D64A62" w:rsidRPr="00412330" w:rsidRDefault="00FE3847" w:rsidP="00D64A62">
            <w:pPr>
              <w:pStyle w:val="ListParagraph"/>
              <w:numPr>
                <w:ilvl w:val="0"/>
                <w:numId w:val="62"/>
              </w:numPr>
              <w:spacing w:after="0" w:line="240" w:lineRule="auto"/>
              <w:rPr>
                <w:rFonts w:ascii="Calibri" w:eastAsia="Times New Roman" w:hAnsi="Calibri" w:cs="Calibri"/>
                <w:color w:val="000000"/>
                <w:sz w:val="20"/>
                <w:szCs w:val="20"/>
                <w:lang w:eastAsia="en-AU"/>
              </w:rPr>
            </w:pPr>
            <w:r w:rsidRPr="00EA7BE7">
              <w:rPr>
                <w:rFonts w:ascii="Calibri" w:eastAsia="Times New Roman" w:hAnsi="Calibri" w:cs="Calibri"/>
                <w:color w:val="000000"/>
                <w:sz w:val="20"/>
                <w:szCs w:val="20"/>
                <w:lang w:eastAsia="en-AU"/>
              </w:rPr>
              <w:t>re-planning, if required.</w:t>
            </w:r>
          </w:p>
        </w:tc>
        <w:tc>
          <w:tcPr>
            <w:tcW w:w="464" w:type="pct"/>
            <w:shd w:val="clear" w:color="auto" w:fill="auto"/>
            <w:tcMar>
              <w:top w:w="113" w:type="dxa"/>
              <w:bottom w:w="113" w:type="dxa"/>
            </w:tcMar>
            <w:hideMark/>
          </w:tcPr>
          <w:p w14:paraId="4DD06577" w14:textId="77777777" w:rsidR="009968B3" w:rsidRPr="00EA7BE7" w:rsidRDefault="009968B3" w:rsidP="009968B3">
            <w:pPr>
              <w:spacing w:after="0" w:line="240" w:lineRule="auto"/>
              <w:rPr>
                <w:rFonts w:ascii="Calibri" w:eastAsia="Times New Roman" w:hAnsi="Calibri" w:cs="Calibri"/>
                <w:color w:val="000000"/>
                <w:sz w:val="20"/>
                <w:szCs w:val="20"/>
                <w:lang w:eastAsia="en-AU"/>
              </w:rPr>
            </w:pPr>
          </w:p>
        </w:tc>
      </w:tr>
    </w:tbl>
    <w:p w14:paraId="2F70F661" w14:textId="77777777" w:rsidR="00115523" w:rsidRPr="00EA7BE7" w:rsidRDefault="00115523" w:rsidP="008322FD">
      <w:pPr>
        <w:spacing w:after="0" w:line="240" w:lineRule="auto"/>
        <w:rPr>
          <w:rFonts w:asciiTheme="minorHAnsi" w:hAnsiTheme="minorHAnsi" w:cstheme="minorHAnsi"/>
          <w:sz w:val="20"/>
          <w:szCs w:val="20"/>
        </w:rPr>
      </w:pPr>
    </w:p>
    <w:sectPr w:rsidR="00115523" w:rsidRPr="00EA7BE7" w:rsidSect="00006972">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720" w:bottom="426" w:left="72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5AF" w14:textId="77777777" w:rsidR="000F6B93" w:rsidRDefault="000F6B93" w:rsidP="000F0529">
      <w:pPr>
        <w:spacing w:after="0" w:line="240" w:lineRule="auto"/>
      </w:pPr>
      <w:r>
        <w:separator/>
      </w:r>
    </w:p>
  </w:endnote>
  <w:endnote w:type="continuationSeparator" w:id="0">
    <w:p w14:paraId="30F6240B" w14:textId="77777777" w:rsidR="000F6B93" w:rsidRDefault="000F6B93" w:rsidP="000F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B026" w14:textId="77777777" w:rsidR="00032113" w:rsidRDefault="0003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67541588"/>
      <w:docPartObj>
        <w:docPartGallery w:val="Page Numbers (Bottom of Page)"/>
        <w:docPartUnique/>
      </w:docPartObj>
    </w:sdtPr>
    <w:sdtEndPr>
      <w:rPr>
        <w:noProof/>
      </w:rPr>
    </w:sdtEndPr>
    <w:sdtContent>
      <w:p w14:paraId="3DF70237" w14:textId="3CFD6961" w:rsidR="008F2E1E" w:rsidRPr="00DF641B" w:rsidRDefault="008F2E1E" w:rsidP="00381AD7">
        <w:pPr>
          <w:pStyle w:val="Footer"/>
          <w:tabs>
            <w:tab w:val="clear" w:pos="4513"/>
            <w:tab w:val="clear" w:pos="9026"/>
            <w:tab w:val="right" w:pos="3261"/>
          </w:tabs>
          <w:rPr>
            <w:rFonts w:asciiTheme="minorHAnsi" w:hAnsiTheme="minorHAnsi" w:cstheme="minorHAnsi"/>
            <w:sz w:val="22"/>
            <w:szCs w:val="22"/>
          </w:rPr>
        </w:pPr>
        <w:r w:rsidRPr="00DF641B">
          <w:rPr>
            <w:rFonts w:asciiTheme="minorHAnsi" w:hAnsiTheme="minorHAnsi" w:cstheme="minorHAnsi"/>
            <w:sz w:val="22"/>
            <w:szCs w:val="22"/>
          </w:rPr>
          <w:t xml:space="preserve">Page | </w:t>
        </w:r>
        <w:r w:rsidRPr="00DF641B">
          <w:rPr>
            <w:rFonts w:asciiTheme="minorHAnsi" w:hAnsiTheme="minorHAnsi" w:cstheme="minorHAnsi"/>
            <w:sz w:val="22"/>
            <w:szCs w:val="22"/>
          </w:rPr>
          <w:fldChar w:fldCharType="begin"/>
        </w:r>
        <w:r w:rsidRPr="00DF641B">
          <w:rPr>
            <w:rFonts w:asciiTheme="minorHAnsi" w:hAnsiTheme="minorHAnsi" w:cstheme="minorHAnsi"/>
            <w:sz w:val="22"/>
            <w:szCs w:val="22"/>
          </w:rPr>
          <w:instrText xml:space="preserve"> PAGE   \* MERGEFORMAT </w:instrText>
        </w:r>
        <w:r w:rsidRPr="00DF641B">
          <w:rPr>
            <w:rFonts w:asciiTheme="minorHAnsi" w:hAnsiTheme="minorHAnsi" w:cstheme="minorHAnsi"/>
            <w:sz w:val="22"/>
            <w:szCs w:val="22"/>
          </w:rPr>
          <w:fldChar w:fldCharType="separate"/>
        </w:r>
        <w:r w:rsidRPr="00DF641B">
          <w:rPr>
            <w:rFonts w:asciiTheme="minorHAnsi" w:hAnsiTheme="minorHAnsi" w:cstheme="minorHAnsi"/>
            <w:noProof/>
            <w:sz w:val="22"/>
            <w:szCs w:val="22"/>
          </w:rPr>
          <w:t>2</w:t>
        </w:r>
        <w:r w:rsidRPr="00DF641B">
          <w:rPr>
            <w:rFonts w:asciiTheme="minorHAnsi" w:hAnsiTheme="minorHAnsi" w:cstheme="minorHAnsi"/>
            <w:noProof/>
            <w:sz w:val="22"/>
            <w:szCs w:val="22"/>
          </w:rPr>
          <w:fldChar w:fldCharType="end"/>
        </w:r>
        <w:r w:rsidR="00671671" w:rsidRPr="00DF641B">
          <w:rPr>
            <w:rFonts w:asciiTheme="minorHAnsi" w:hAnsiTheme="minorHAnsi" w:cstheme="minorHAnsi"/>
            <w:noProof/>
            <w:sz w:val="22"/>
            <w:szCs w:val="22"/>
          </w:rPr>
          <w:tab/>
        </w:r>
        <w:r w:rsidR="00381AD7" w:rsidRPr="00DF641B">
          <w:rPr>
            <w:rFonts w:asciiTheme="minorHAnsi" w:hAnsiTheme="minorHAnsi" w:cstheme="minorHAnsi"/>
            <w:noProof/>
            <w:sz w:val="22"/>
            <w:szCs w:val="22"/>
          </w:rPr>
          <w:tab/>
        </w:r>
        <w:r w:rsidR="006E3A51" w:rsidRPr="00DF641B">
          <w:rPr>
            <w:rFonts w:asciiTheme="minorHAnsi" w:hAnsiTheme="minorHAnsi" w:cstheme="minorHAnsi"/>
            <w:noProof/>
            <w:sz w:val="22"/>
            <w:szCs w:val="22"/>
          </w:rPr>
          <w:t xml:space="preserve">Note: </w:t>
        </w:r>
        <w:r w:rsidR="00671671" w:rsidRPr="00DF641B">
          <w:rPr>
            <w:rFonts w:asciiTheme="minorHAnsi" w:hAnsiTheme="minorHAnsi" w:cstheme="minorHAnsi"/>
            <w:noProof/>
            <w:sz w:val="22"/>
            <w:szCs w:val="22"/>
          </w:rPr>
          <w:t xml:space="preserve">This schedule is subject to minor </w:t>
        </w:r>
        <w:r w:rsidR="00DF641B">
          <w:rPr>
            <w:rFonts w:asciiTheme="minorHAnsi" w:hAnsiTheme="minorHAnsi" w:cstheme="minorHAnsi"/>
            <w:noProof/>
            <w:sz w:val="22"/>
            <w:szCs w:val="22"/>
          </w:rPr>
          <w:t xml:space="preserve">wording </w:t>
        </w:r>
        <w:r w:rsidR="006E3A51" w:rsidRPr="00DF641B">
          <w:rPr>
            <w:rFonts w:asciiTheme="minorHAnsi" w:hAnsiTheme="minorHAnsi" w:cstheme="minorHAnsi"/>
            <w:sz w:val="22"/>
            <w:szCs w:val="22"/>
          </w:rPr>
          <w:t xml:space="preserve">change </w:t>
        </w:r>
        <w:r w:rsidR="00671671" w:rsidRPr="00DF641B">
          <w:rPr>
            <w:rFonts w:asciiTheme="minorHAnsi" w:hAnsiTheme="minorHAnsi" w:cstheme="minorHAnsi"/>
            <w:sz w:val="22"/>
            <w:szCs w:val="22"/>
          </w:rPr>
          <w:t xml:space="preserve">to </w:t>
        </w:r>
        <w:r w:rsidR="00381AD7" w:rsidRPr="00DF641B">
          <w:rPr>
            <w:rFonts w:asciiTheme="minorHAnsi" w:hAnsiTheme="minorHAnsi" w:cstheme="minorHAnsi"/>
            <w:sz w:val="22"/>
            <w:szCs w:val="22"/>
          </w:rPr>
          <w:t xml:space="preserve">satisfy </w:t>
        </w:r>
        <w:r w:rsidR="00032113">
          <w:rPr>
            <w:rFonts w:asciiTheme="minorHAnsi" w:hAnsiTheme="minorHAnsi" w:cstheme="minorHAnsi"/>
            <w:sz w:val="22"/>
            <w:szCs w:val="22"/>
          </w:rPr>
          <w:t xml:space="preserve">regulatory </w:t>
        </w:r>
        <w:r w:rsidR="00381AD7" w:rsidRPr="00DF641B">
          <w:rPr>
            <w:rFonts w:asciiTheme="minorHAnsi" w:hAnsiTheme="minorHAnsi" w:cstheme="minorHAnsi"/>
            <w:sz w:val="22"/>
            <w:szCs w:val="22"/>
          </w:rPr>
          <w:t xml:space="preserve">requirements </w:t>
        </w:r>
        <w:r w:rsidR="006E3A51" w:rsidRPr="00DF641B">
          <w:rPr>
            <w:rFonts w:asciiTheme="minorHAnsi" w:hAnsiTheme="minorHAnsi" w:cstheme="minorHAnsi"/>
            <w:sz w:val="22"/>
            <w:szCs w:val="22"/>
          </w:rPr>
          <w:t>whil</w:t>
        </w:r>
        <w:r w:rsidR="00381AD7" w:rsidRPr="00DF641B">
          <w:rPr>
            <w:rFonts w:asciiTheme="minorHAnsi" w:hAnsiTheme="minorHAnsi" w:cstheme="minorHAnsi"/>
            <w:sz w:val="22"/>
            <w:szCs w:val="22"/>
          </w:rPr>
          <w:t>e</w:t>
        </w:r>
        <w:r w:rsidR="006E3A51" w:rsidRPr="00DF641B">
          <w:rPr>
            <w:rFonts w:asciiTheme="minorHAnsi" w:hAnsiTheme="minorHAnsi" w:cstheme="minorHAnsi"/>
            <w:sz w:val="22"/>
            <w:szCs w:val="22"/>
          </w:rPr>
          <w:t xml:space="preserve"> maintaining clinical intention.</w:t>
        </w:r>
      </w:p>
    </w:sdtContent>
  </w:sdt>
  <w:p w14:paraId="635EEFFB" w14:textId="0B25A351" w:rsidR="000F0529" w:rsidRPr="000F0529" w:rsidRDefault="000F0529" w:rsidP="000F0529">
    <w:pPr>
      <w:pStyle w:val="Footer"/>
      <w:jc w:val="cen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22E9" w14:textId="77777777" w:rsidR="00032113" w:rsidRDefault="0003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0579" w14:textId="77777777" w:rsidR="000F6B93" w:rsidRDefault="000F6B93" w:rsidP="000F0529">
      <w:pPr>
        <w:spacing w:after="0" w:line="240" w:lineRule="auto"/>
      </w:pPr>
      <w:r>
        <w:separator/>
      </w:r>
    </w:p>
  </w:footnote>
  <w:footnote w:type="continuationSeparator" w:id="0">
    <w:p w14:paraId="120A0DC0" w14:textId="77777777" w:rsidR="000F6B93" w:rsidRDefault="000F6B93" w:rsidP="000F0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D88F" w14:textId="77777777" w:rsidR="00032113" w:rsidRDefault="0003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37C9" w14:textId="77777777" w:rsidR="00032113" w:rsidRDefault="00032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2D29" w14:textId="77777777" w:rsidR="00032113" w:rsidRDefault="0003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95F"/>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A1DA0"/>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10A00"/>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BD63C5"/>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B2FAE"/>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50159"/>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D495EFB"/>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4A397E"/>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FF2493"/>
    <w:multiLevelType w:val="hybridMultilevel"/>
    <w:tmpl w:val="1C8A2F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2C06B7"/>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D36949"/>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EA0088F"/>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957E7"/>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AB0A1F"/>
    <w:multiLevelType w:val="hybridMultilevel"/>
    <w:tmpl w:val="1C8A2F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F65297"/>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AF7EF5"/>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D436C"/>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492EF9"/>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72028DB"/>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74C46A4"/>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DE13C4"/>
    <w:multiLevelType w:val="hybridMultilevel"/>
    <w:tmpl w:val="1C8A2F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234917"/>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F90571"/>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D8B5A28"/>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0D4503"/>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5361BB"/>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7602BF2"/>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7E34EF1"/>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F31A6A"/>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BA72E4B"/>
    <w:multiLevelType w:val="hybridMultilevel"/>
    <w:tmpl w:val="5B6E12AC"/>
    <w:lvl w:ilvl="0" w:tplc="3C54DDC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DB874E5"/>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4771A8"/>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E49460B"/>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D80B65"/>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E670C4"/>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44136E4"/>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4524B1D"/>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EB40F6"/>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9E58B3"/>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7FA775B"/>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8C16260"/>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A920755"/>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C83082"/>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4C621441"/>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4E9E449B"/>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F431596"/>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F5E008F"/>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55CC3285"/>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59FE384B"/>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A33F4E"/>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F460F9"/>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406050F"/>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4AB4FEC"/>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653C0AE7"/>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5FF3C49"/>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3C7866"/>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6B6F5121"/>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D1632CA"/>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E9225A9"/>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524970"/>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76E92925"/>
    <w:multiLevelType w:val="hybridMultilevel"/>
    <w:tmpl w:val="1C8A2F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8565801"/>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8AD5567"/>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7A735BC8"/>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F0709ED"/>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F9A07E4"/>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929940">
    <w:abstractNumId w:val="11"/>
  </w:num>
  <w:num w:numId="2" w16cid:durableId="2081636442">
    <w:abstractNumId w:val="29"/>
  </w:num>
  <w:num w:numId="3" w16cid:durableId="2016610308">
    <w:abstractNumId w:val="35"/>
  </w:num>
  <w:num w:numId="4" w16cid:durableId="1748769364">
    <w:abstractNumId w:val="53"/>
  </w:num>
  <w:num w:numId="5" w16cid:durableId="736439472">
    <w:abstractNumId w:val="14"/>
  </w:num>
  <w:num w:numId="6" w16cid:durableId="1355305917">
    <w:abstractNumId w:val="2"/>
  </w:num>
  <w:num w:numId="7" w16cid:durableId="1891375591">
    <w:abstractNumId w:val="64"/>
  </w:num>
  <w:num w:numId="8" w16cid:durableId="950479768">
    <w:abstractNumId w:val="5"/>
  </w:num>
  <w:num w:numId="9" w16cid:durableId="1533181709">
    <w:abstractNumId w:val="55"/>
  </w:num>
  <w:num w:numId="10" w16cid:durableId="2032294338">
    <w:abstractNumId w:val="51"/>
  </w:num>
  <w:num w:numId="11" w16cid:durableId="428044164">
    <w:abstractNumId w:val="22"/>
  </w:num>
  <w:num w:numId="12" w16cid:durableId="922105462">
    <w:abstractNumId w:val="26"/>
  </w:num>
  <w:num w:numId="13" w16cid:durableId="1842773462">
    <w:abstractNumId w:val="24"/>
  </w:num>
  <w:num w:numId="14" w16cid:durableId="470101186">
    <w:abstractNumId w:val="62"/>
  </w:num>
  <w:num w:numId="15" w16cid:durableId="318195727">
    <w:abstractNumId w:val="34"/>
  </w:num>
  <w:num w:numId="16" w16cid:durableId="1344013740">
    <w:abstractNumId w:val="49"/>
  </w:num>
  <w:num w:numId="17" w16cid:durableId="1205826736">
    <w:abstractNumId w:val="50"/>
  </w:num>
  <w:num w:numId="18" w16cid:durableId="1162740183">
    <w:abstractNumId w:val="56"/>
  </w:num>
  <w:num w:numId="19" w16cid:durableId="1944529308">
    <w:abstractNumId w:val="28"/>
  </w:num>
  <w:num w:numId="20" w16cid:durableId="1063914442">
    <w:abstractNumId w:val="32"/>
  </w:num>
  <w:num w:numId="21" w16cid:durableId="1350984236">
    <w:abstractNumId w:val="15"/>
  </w:num>
  <w:num w:numId="22" w16cid:durableId="1142387460">
    <w:abstractNumId w:val="59"/>
  </w:num>
  <w:num w:numId="23" w16cid:durableId="2142724383">
    <w:abstractNumId w:val="39"/>
  </w:num>
  <w:num w:numId="24" w16cid:durableId="976422067">
    <w:abstractNumId w:val="36"/>
  </w:num>
  <w:num w:numId="25" w16cid:durableId="9647756">
    <w:abstractNumId w:val="43"/>
  </w:num>
  <w:num w:numId="26" w16cid:durableId="1232236099">
    <w:abstractNumId w:val="17"/>
  </w:num>
  <w:num w:numId="27" w16cid:durableId="171996444">
    <w:abstractNumId w:val="40"/>
  </w:num>
  <w:num w:numId="28" w16cid:durableId="1903323429">
    <w:abstractNumId w:val="57"/>
  </w:num>
  <w:num w:numId="29" w16cid:durableId="285354036">
    <w:abstractNumId w:val="46"/>
  </w:num>
  <w:num w:numId="30" w16cid:durableId="157383882">
    <w:abstractNumId w:val="47"/>
  </w:num>
  <w:num w:numId="31" w16cid:durableId="435636505">
    <w:abstractNumId w:val="16"/>
  </w:num>
  <w:num w:numId="32" w16cid:durableId="753747315">
    <w:abstractNumId w:val="52"/>
  </w:num>
  <w:num w:numId="33" w16cid:durableId="37828221">
    <w:abstractNumId w:val="10"/>
  </w:num>
  <w:num w:numId="34" w16cid:durableId="1098519805">
    <w:abstractNumId w:val="6"/>
  </w:num>
  <w:num w:numId="35" w16cid:durableId="1009678694">
    <w:abstractNumId w:val="25"/>
  </w:num>
  <w:num w:numId="36" w16cid:durableId="578369139">
    <w:abstractNumId w:val="7"/>
  </w:num>
  <w:num w:numId="37" w16cid:durableId="9532720">
    <w:abstractNumId w:val="30"/>
  </w:num>
  <w:num w:numId="38" w16cid:durableId="1655599514">
    <w:abstractNumId w:val="27"/>
  </w:num>
  <w:num w:numId="39" w16cid:durableId="1427917720">
    <w:abstractNumId w:val="3"/>
  </w:num>
  <w:num w:numId="40" w16cid:durableId="1320302611">
    <w:abstractNumId w:val="21"/>
  </w:num>
  <w:num w:numId="41" w16cid:durableId="1872258829">
    <w:abstractNumId w:val="9"/>
  </w:num>
  <w:num w:numId="42" w16cid:durableId="1626544519">
    <w:abstractNumId w:val="54"/>
  </w:num>
  <w:num w:numId="43" w16cid:durableId="1354915068">
    <w:abstractNumId w:val="4"/>
  </w:num>
  <w:num w:numId="44" w16cid:durableId="1709643964">
    <w:abstractNumId w:val="65"/>
  </w:num>
  <w:num w:numId="45" w16cid:durableId="1437291474">
    <w:abstractNumId w:val="0"/>
  </w:num>
  <w:num w:numId="46" w16cid:durableId="2031909724">
    <w:abstractNumId w:val="42"/>
  </w:num>
  <w:num w:numId="47" w16cid:durableId="836073671">
    <w:abstractNumId w:val="18"/>
  </w:num>
  <w:num w:numId="48" w16cid:durableId="69742801">
    <w:abstractNumId w:val="23"/>
  </w:num>
  <w:num w:numId="49" w16cid:durableId="923684484">
    <w:abstractNumId w:val="45"/>
  </w:num>
  <w:num w:numId="50" w16cid:durableId="1528986443">
    <w:abstractNumId w:val="38"/>
  </w:num>
  <w:num w:numId="51" w16cid:durableId="627394046">
    <w:abstractNumId w:val="19"/>
  </w:num>
  <w:num w:numId="52" w16cid:durableId="1280574830">
    <w:abstractNumId w:val="61"/>
  </w:num>
  <w:num w:numId="53" w16cid:durableId="664867982">
    <w:abstractNumId w:val="48"/>
  </w:num>
  <w:num w:numId="54" w16cid:durableId="145173019">
    <w:abstractNumId w:val="1"/>
  </w:num>
  <w:num w:numId="55" w16cid:durableId="1704935152">
    <w:abstractNumId w:val="33"/>
  </w:num>
  <w:num w:numId="56" w16cid:durableId="1728409909">
    <w:abstractNumId w:val="41"/>
  </w:num>
  <w:num w:numId="57" w16cid:durableId="1425154451">
    <w:abstractNumId w:val="12"/>
  </w:num>
  <w:num w:numId="58" w16cid:durableId="1304776489">
    <w:abstractNumId w:val="58"/>
  </w:num>
  <w:num w:numId="59" w16cid:durableId="1584871962">
    <w:abstractNumId w:val="31"/>
  </w:num>
  <w:num w:numId="60" w16cid:durableId="23991892">
    <w:abstractNumId w:val="44"/>
  </w:num>
  <w:num w:numId="61" w16cid:durableId="1681657183">
    <w:abstractNumId w:val="63"/>
  </w:num>
  <w:num w:numId="62" w16cid:durableId="2041085686">
    <w:abstractNumId w:val="37"/>
  </w:num>
  <w:num w:numId="63" w16cid:durableId="2078894609">
    <w:abstractNumId w:val="13"/>
  </w:num>
  <w:num w:numId="64" w16cid:durableId="174004383">
    <w:abstractNumId w:val="20"/>
  </w:num>
  <w:num w:numId="65" w16cid:durableId="1450902991">
    <w:abstractNumId w:val="8"/>
  </w:num>
  <w:num w:numId="66" w16cid:durableId="897515790">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FD"/>
    <w:rsid w:val="00006972"/>
    <w:rsid w:val="000172F8"/>
    <w:rsid w:val="000218EC"/>
    <w:rsid w:val="000239B0"/>
    <w:rsid w:val="00025D92"/>
    <w:rsid w:val="00027468"/>
    <w:rsid w:val="00032113"/>
    <w:rsid w:val="00032CEF"/>
    <w:rsid w:val="000336CB"/>
    <w:rsid w:val="00033928"/>
    <w:rsid w:val="000445A7"/>
    <w:rsid w:val="00050B7A"/>
    <w:rsid w:val="00061141"/>
    <w:rsid w:val="00063D79"/>
    <w:rsid w:val="00065ED7"/>
    <w:rsid w:val="000718DE"/>
    <w:rsid w:val="0007651D"/>
    <w:rsid w:val="0008096B"/>
    <w:rsid w:val="000848AF"/>
    <w:rsid w:val="00091CA2"/>
    <w:rsid w:val="000A4AF9"/>
    <w:rsid w:val="000A756D"/>
    <w:rsid w:val="000B3FCD"/>
    <w:rsid w:val="000C52A2"/>
    <w:rsid w:val="000D5357"/>
    <w:rsid w:val="000F0529"/>
    <w:rsid w:val="000F1549"/>
    <w:rsid w:val="000F6B93"/>
    <w:rsid w:val="00104892"/>
    <w:rsid w:val="00115523"/>
    <w:rsid w:val="00124525"/>
    <w:rsid w:val="00130DC3"/>
    <w:rsid w:val="001321A6"/>
    <w:rsid w:val="00143D02"/>
    <w:rsid w:val="001455AE"/>
    <w:rsid w:val="0015087D"/>
    <w:rsid w:val="001527F3"/>
    <w:rsid w:val="00156685"/>
    <w:rsid w:val="00160488"/>
    <w:rsid w:val="00160582"/>
    <w:rsid w:val="00161C49"/>
    <w:rsid w:val="00166A4D"/>
    <w:rsid w:val="00174D13"/>
    <w:rsid w:val="00190F38"/>
    <w:rsid w:val="00191C3E"/>
    <w:rsid w:val="00193AAB"/>
    <w:rsid w:val="00193CE5"/>
    <w:rsid w:val="001A1A2B"/>
    <w:rsid w:val="001B2011"/>
    <w:rsid w:val="001B7889"/>
    <w:rsid w:val="001E3CC7"/>
    <w:rsid w:val="001E5D9D"/>
    <w:rsid w:val="001F1A23"/>
    <w:rsid w:val="001F7AB9"/>
    <w:rsid w:val="00201ACB"/>
    <w:rsid w:val="00215128"/>
    <w:rsid w:val="00220CB3"/>
    <w:rsid w:val="00224560"/>
    <w:rsid w:val="00236B9C"/>
    <w:rsid w:val="00246976"/>
    <w:rsid w:val="00255641"/>
    <w:rsid w:val="00257C84"/>
    <w:rsid w:val="00266285"/>
    <w:rsid w:val="00267725"/>
    <w:rsid w:val="00272C5C"/>
    <w:rsid w:val="00273277"/>
    <w:rsid w:val="00280050"/>
    <w:rsid w:val="00280726"/>
    <w:rsid w:val="00296BA6"/>
    <w:rsid w:val="002A5891"/>
    <w:rsid w:val="002C1341"/>
    <w:rsid w:val="002D0404"/>
    <w:rsid w:val="002D4ECE"/>
    <w:rsid w:val="002E09C6"/>
    <w:rsid w:val="002F0DAA"/>
    <w:rsid w:val="00304941"/>
    <w:rsid w:val="00307E69"/>
    <w:rsid w:val="0031274C"/>
    <w:rsid w:val="0031444E"/>
    <w:rsid w:val="00315088"/>
    <w:rsid w:val="003272C8"/>
    <w:rsid w:val="00334D92"/>
    <w:rsid w:val="00337D9B"/>
    <w:rsid w:val="00360FFD"/>
    <w:rsid w:val="003634A8"/>
    <w:rsid w:val="003766C3"/>
    <w:rsid w:val="00381AD7"/>
    <w:rsid w:val="003A5F25"/>
    <w:rsid w:val="003B0D68"/>
    <w:rsid w:val="003B2319"/>
    <w:rsid w:val="003B3543"/>
    <w:rsid w:val="003B777C"/>
    <w:rsid w:val="003C1CA3"/>
    <w:rsid w:val="003C6180"/>
    <w:rsid w:val="003C6445"/>
    <w:rsid w:val="003D1358"/>
    <w:rsid w:val="003D423B"/>
    <w:rsid w:val="003D45B4"/>
    <w:rsid w:val="003E15CC"/>
    <w:rsid w:val="003E38B7"/>
    <w:rsid w:val="003F0900"/>
    <w:rsid w:val="00410177"/>
    <w:rsid w:val="00410815"/>
    <w:rsid w:val="00412330"/>
    <w:rsid w:val="00416A99"/>
    <w:rsid w:val="00417B87"/>
    <w:rsid w:val="00417BF3"/>
    <w:rsid w:val="00423B52"/>
    <w:rsid w:val="00447334"/>
    <w:rsid w:val="004478CA"/>
    <w:rsid w:val="004860A6"/>
    <w:rsid w:val="004A1325"/>
    <w:rsid w:val="004A169E"/>
    <w:rsid w:val="004B2C2E"/>
    <w:rsid w:val="004C0088"/>
    <w:rsid w:val="004C1996"/>
    <w:rsid w:val="004D2B44"/>
    <w:rsid w:val="004D313D"/>
    <w:rsid w:val="004E114C"/>
    <w:rsid w:val="004E6153"/>
    <w:rsid w:val="004E7C24"/>
    <w:rsid w:val="004F571D"/>
    <w:rsid w:val="004F774B"/>
    <w:rsid w:val="00500067"/>
    <w:rsid w:val="005003E7"/>
    <w:rsid w:val="00511B08"/>
    <w:rsid w:val="005227B8"/>
    <w:rsid w:val="00525D48"/>
    <w:rsid w:val="005335BD"/>
    <w:rsid w:val="00535C61"/>
    <w:rsid w:val="00542507"/>
    <w:rsid w:val="005519EB"/>
    <w:rsid w:val="005638A6"/>
    <w:rsid w:val="00572D2A"/>
    <w:rsid w:val="00580206"/>
    <w:rsid w:val="005838BF"/>
    <w:rsid w:val="0058609A"/>
    <w:rsid w:val="00587CEC"/>
    <w:rsid w:val="00592592"/>
    <w:rsid w:val="0059555E"/>
    <w:rsid w:val="0059572D"/>
    <w:rsid w:val="005B116E"/>
    <w:rsid w:val="005D4F75"/>
    <w:rsid w:val="005F0F1A"/>
    <w:rsid w:val="0060089D"/>
    <w:rsid w:val="006033B4"/>
    <w:rsid w:val="00615E6A"/>
    <w:rsid w:val="006176B6"/>
    <w:rsid w:val="006453C6"/>
    <w:rsid w:val="00651F3A"/>
    <w:rsid w:val="006537CC"/>
    <w:rsid w:val="00661D96"/>
    <w:rsid w:val="0066265E"/>
    <w:rsid w:val="00671671"/>
    <w:rsid w:val="00693775"/>
    <w:rsid w:val="0069608B"/>
    <w:rsid w:val="0069724A"/>
    <w:rsid w:val="00697936"/>
    <w:rsid w:val="006A063C"/>
    <w:rsid w:val="006B3236"/>
    <w:rsid w:val="006D1E4C"/>
    <w:rsid w:val="006D6A80"/>
    <w:rsid w:val="006E3A51"/>
    <w:rsid w:val="006F26F0"/>
    <w:rsid w:val="00700470"/>
    <w:rsid w:val="0071190D"/>
    <w:rsid w:val="0071245E"/>
    <w:rsid w:val="007164FC"/>
    <w:rsid w:val="00717353"/>
    <w:rsid w:val="0072687C"/>
    <w:rsid w:val="0073080F"/>
    <w:rsid w:val="0073304D"/>
    <w:rsid w:val="00757F9A"/>
    <w:rsid w:val="00771294"/>
    <w:rsid w:val="00772033"/>
    <w:rsid w:val="00787D3A"/>
    <w:rsid w:val="00792F32"/>
    <w:rsid w:val="007A2E24"/>
    <w:rsid w:val="007A4C44"/>
    <w:rsid w:val="007B5A79"/>
    <w:rsid w:val="007C2693"/>
    <w:rsid w:val="007D14A2"/>
    <w:rsid w:val="007D5969"/>
    <w:rsid w:val="007E0E1D"/>
    <w:rsid w:val="007F6832"/>
    <w:rsid w:val="00801A10"/>
    <w:rsid w:val="00805B47"/>
    <w:rsid w:val="00813DD7"/>
    <w:rsid w:val="00824B1D"/>
    <w:rsid w:val="008255F3"/>
    <w:rsid w:val="00831BE2"/>
    <w:rsid w:val="008322FD"/>
    <w:rsid w:val="00832EEC"/>
    <w:rsid w:val="00837D43"/>
    <w:rsid w:val="008402A6"/>
    <w:rsid w:val="00843130"/>
    <w:rsid w:val="00862124"/>
    <w:rsid w:val="00871A7F"/>
    <w:rsid w:val="00876D7D"/>
    <w:rsid w:val="00884988"/>
    <w:rsid w:val="008903FA"/>
    <w:rsid w:val="00896DDC"/>
    <w:rsid w:val="008B7290"/>
    <w:rsid w:val="008C2BDD"/>
    <w:rsid w:val="008C2EC5"/>
    <w:rsid w:val="008D3BB4"/>
    <w:rsid w:val="008E1D1F"/>
    <w:rsid w:val="008E2EEE"/>
    <w:rsid w:val="008F2E1E"/>
    <w:rsid w:val="008F6ACE"/>
    <w:rsid w:val="008F6F42"/>
    <w:rsid w:val="008F7FCF"/>
    <w:rsid w:val="00920A7B"/>
    <w:rsid w:val="0092421B"/>
    <w:rsid w:val="009269E4"/>
    <w:rsid w:val="009331C7"/>
    <w:rsid w:val="0095185B"/>
    <w:rsid w:val="00955546"/>
    <w:rsid w:val="009567FF"/>
    <w:rsid w:val="00961C2B"/>
    <w:rsid w:val="009712C4"/>
    <w:rsid w:val="0098155D"/>
    <w:rsid w:val="00990622"/>
    <w:rsid w:val="009968B3"/>
    <w:rsid w:val="009B05FE"/>
    <w:rsid w:val="009B1967"/>
    <w:rsid w:val="009B6F13"/>
    <w:rsid w:val="009C7EFD"/>
    <w:rsid w:val="009D2731"/>
    <w:rsid w:val="009D376F"/>
    <w:rsid w:val="009D5E26"/>
    <w:rsid w:val="009D6570"/>
    <w:rsid w:val="009D7AFE"/>
    <w:rsid w:val="009E6CA7"/>
    <w:rsid w:val="009F02FB"/>
    <w:rsid w:val="009F03D1"/>
    <w:rsid w:val="009F2A12"/>
    <w:rsid w:val="009F2D93"/>
    <w:rsid w:val="009F5034"/>
    <w:rsid w:val="00A01712"/>
    <w:rsid w:val="00A12323"/>
    <w:rsid w:val="00A151FB"/>
    <w:rsid w:val="00A15DE6"/>
    <w:rsid w:val="00A20A37"/>
    <w:rsid w:val="00A20E79"/>
    <w:rsid w:val="00A3000C"/>
    <w:rsid w:val="00A33F99"/>
    <w:rsid w:val="00A35A18"/>
    <w:rsid w:val="00A40DAC"/>
    <w:rsid w:val="00A460AA"/>
    <w:rsid w:val="00A557DB"/>
    <w:rsid w:val="00A607D5"/>
    <w:rsid w:val="00A65C6E"/>
    <w:rsid w:val="00A830CE"/>
    <w:rsid w:val="00A87A75"/>
    <w:rsid w:val="00A903A1"/>
    <w:rsid w:val="00A934AF"/>
    <w:rsid w:val="00A9359E"/>
    <w:rsid w:val="00AA1AD5"/>
    <w:rsid w:val="00AA5DFB"/>
    <w:rsid w:val="00AB463F"/>
    <w:rsid w:val="00AB56D6"/>
    <w:rsid w:val="00AC06DF"/>
    <w:rsid w:val="00AC4914"/>
    <w:rsid w:val="00AD336A"/>
    <w:rsid w:val="00AD73A7"/>
    <w:rsid w:val="00AF3A76"/>
    <w:rsid w:val="00B232E3"/>
    <w:rsid w:val="00B3284A"/>
    <w:rsid w:val="00B37056"/>
    <w:rsid w:val="00B53242"/>
    <w:rsid w:val="00B53D8F"/>
    <w:rsid w:val="00B6073B"/>
    <w:rsid w:val="00B66B15"/>
    <w:rsid w:val="00B741C1"/>
    <w:rsid w:val="00B87957"/>
    <w:rsid w:val="00B94552"/>
    <w:rsid w:val="00BB7D2E"/>
    <w:rsid w:val="00BC1904"/>
    <w:rsid w:val="00BC2882"/>
    <w:rsid w:val="00BC3192"/>
    <w:rsid w:val="00BD1930"/>
    <w:rsid w:val="00BD3FCC"/>
    <w:rsid w:val="00BD5C80"/>
    <w:rsid w:val="00BD7449"/>
    <w:rsid w:val="00BE09BB"/>
    <w:rsid w:val="00BE661C"/>
    <w:rsid w:val="00BF4AC2"/>
    <w:rsid w:val="00C001B3"/>
    <w:rsid w:val="00C1707B"/>
    <w:rsid w:val="00C33982"/>
    <w:rsid w:val="00C34445"/>
    <w:rsid w:val="00C44CC2"/>
    <w:rsid w:val="00C52451"/>
    <w:rsid w:val="00C543AD"/>
    <w:rsid w:val="00C7019A"/>
    <w:rsid w:val="00C7053B"/>
    <w:rsid w:val="00C74661"/>
    <w:rsid w:val="00C82061"/>
    <w:rsid w:val="00C84A71"/>
    <w:rsid w:val="00C97D9F"/>
    <w:rsid w:val="00CB3BB0"/>
    <w:rsid w:val="00CC2207"/>
    <w:rsid w:val="00CD1AEA"/>
    <w:rsid w:val="00CD62A6"/>
    <w:rsid w:val="00CD63FB"/>
    <w:rsid w:val="00CE3E1B"/>
    <w:rsid w:val="00CE6D97"/>
    <w:rsid w:val="00CF59FE"/>
    <w:rsid w:val="00D06A06"/>
    <w:rsid w:val="00D11A44"/>
    <w:rsid w:val="00D22F2D"/>
    <w:rsid w:val="00D3450F"/>
    <w:rsid w:val="00D366C3"/>
    <w:rsid w:val="00D366F1"/>
    <w:rsid w:val="00D46554"/>
    <w:rsid w:val="00D50D94"/>
    <w:rsid w:val="00D546C3"/>
    <w:rsid w:val="00D621BA"/>
    <w:rsid w:val="00D62E00"/>
    <w:rsid w:val="00D64A62"/>
    <w:rsid w:val="00D66BEC"/>
    <w:rsid w:val="00D73968"/>
    <w:rsid w:val="00D86F74"/>
    <w:rsid w:val="00D87538"/>
    <w:rsid w:val="00D93821"/>
    <w:rsid w:val="00DB4D73"/>
    <w:rsid w:val="00DC0958"/>
    <w:rsid w:val="00DC20E5"/>
    <w:rsid w:val="00DD51F3"/>
    <w:rsid w:val="00DD7D85"/>
    <w:rsid w:val="00DE650C"/>
    <w:rsid w:val="00DE7C57"/>
    <w:rsid w:val="00DE7C66"/>
    <w:rsid w:val="00DF641B"/>
    <w:rsid w:val="00E0013A"/>
    <w:rsid w:val="00E05E74"/>
    <w:rsid w:val="00E074F1"/>
    <w:rsid w:val="00E12208"/>
    <w:rsid w:val="00E2397D"/>
    <w:rsid w:val="00E32867"/>
    <w:rsid w:val="00E47E8A"/>
    <w:rsid w:val="00E51C4C"/>
    <w:rsid w:val="00E526AE"/>
    <w:rsid w:val="00E623B1"/>
    <w:rsid w:val="00E656D8"/>
    <w:rsid w:val="00E70568"/>
    <w:rsid w:val="00E7137E"/>
    <w:rsid w:val="00E721E7"/>
    <w:rsid w:val="00E83FF2"/>
    <w:rsid w:val="00E847E6"/>
    <w:rsid w:val="00EA0C60"/>
    <w:rsid w:val="00EA7BE7"/>
    <w:rsid w:val="00EB3C11"/>
    <w:rsid w:val="00EC2A6B"/>
    <w:rsid w:val="00EC4D01"/>
    <w:rsid w:val="00EC6FE0"/>
    <w:rsid w:val="00ED3261"/>
    <w:rsid w:val="00EE0442"/>
    <w:rsid w:val="00EE3268"/>
    <w:rsid w:val="00EE3D37"/>
    <w:rsid w:val="00F06A32"/>
    <w:rsid w:val="00F06E90"/>
    <w:rsid w:val="00F14D6C"/>
    <w:rsid w:val="00F162EC"/>
    <w:rsid w:val="00F25C60"/>
    <w:rsid w:val="00F27362"/>
    <w:rsid w:val="00F321C8"/>
    <w:rsid w:val="00F34263"/>
    <w:rsid w:val="00F43409"/>
    <w:rsid w:val="00F446D3"/>
    <w:rsid w:val="00F46667"/>
    <w:rsid w:val="00F51B2F"/>
    <w:rsid w:val="00F53FAF"/>
    <w:rsid w:val="00F63FA2"/>
    <w:rsid w:val="00F77F35"/>
    <w:rsid w:val="00F836D1"/>
    <w:rsid w:val="00F83EB3"/>
    <w:rsid w:val="00F844F6"/>
    <w:rsid w:val="00F96F1D"/>
    <w:rsid w:val="00FE3847"/>
    <w:rsid w:val="00FF56E0"/>
    <w:rsid w:val="00FF6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26D86"/>
  <w15:chartTrackingRefBased/>
  <w15:docId w15:val="{33C12329-ACC4-45F0-A7BC-F0CA1F52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94"/>
  </w:style>
  <w:style w:type="paragraph" w:styleId="Heading1">
    <w:name w:val="heading 1"/>
    <w:basedOn w:val="Normal"/>
    <w:next w:val="Normal"/>
    <w:link w:val="Heading1Char"/>
    <w:uiPriority w:val="9"/>
    <w:qFormat/>
    <w:rsid w:val="000F0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0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052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F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529"/>
  </w:style>
  <w:style w:type="paragraph" w:styleId="Footer">
    <w:name w:val="footer"/>
    <w:basedOn w:val="Normal"/>
    <w:link w:val="FooterChar"/>
    <w:uiPriority w:val="99"/>
    <w:unhideWhenUsed/>
    <w:rsid w:val="000F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529"/>
  </w:style>
  <w:style w:type="character" w:styleId="CommentReference">
    <w:name w:val="annotation reference"/>
    <w:basedOn w:val="DefaultParagraphFont"/>
    <w:uiPriority w:val="99"/>
    <w:semiHidden/>
    <w:unhideWhenUsed/>
    <w:rsid w:val="00511B08"/>
    <w:rPr>
      <w:sz w:val="16"/>
      <w:szCs w:val="16"/>
    </w:rPr>
  </w:style>
  <w:style w:type="paragraph" w:styleId="CommentText">
    <w:name w:val="annotation text"/>
    <w:basedOn w:val="Normal"/>
    <w:link w:val="CommentTextChar"/>
    <w:uiPriority w:val="99"/>
    <w:unhideWhenUsed/>
    <w:rsid w:val="00511B08"/>
    <w:pPr>
      <w:spacing w:line="240" w:lineRule="auto"/>
    </w:pPr>
    <w:rPr>
      <w:sz w:val="20"/>
      <w:szCs w:val="20"/>
    </w:rPr>
  </w:style>
  <w:style w:type="character" w:customStyle="1" w:styleId="CommentTextChar">
    <w:name w:val="Comment Text Char"/>
    <w:basedOn w:val="DefaultParagraphFont"/>
    <w:link w:val="CommentText"/>
    <w:uiPriority w:val="99"/>
    <w:rsid w:val="00511B08"/>
    <w:rPr>
      <w:sz w:val="20"/>
      <w:szCs w:val="20"/>
    </w:rPr>
  </w:style>
  <w:style w:type="paragraph" w:styleId="CommentSubject">
    <w:name w:val="annotation subject"/>
    <w:basedOn w:val="CommentText"/>
    <w:next w:val="CommentText"/>
    <w:link w:val="CommentSubjectChar"/>
    <w:uiPriority w:val="99"/>
    <w:semiHidden/>
    <w:unhideWhenUsed/>
    <w:rsid w:val="00511B08"/>
    <w:rPr>
      <w:b/>
      <w:bCs/>
    </w:rPr>
  </w:style>
  <w:style w:type="character" w:customStyle="1" w:styleId="CommentSubjectChar">
    <w:name w:val="Comment Subject Char"/>
    <w:basedOn w:val="CommentTextChar"/>
    <w:link w:val="CommentSubject"/>
    <w:uiPriority w:val="99"/>
    <w:semiHidden/>
    <w:rsid w:val="00511B08"/>
    <w:rPr>
      <w:b/>
      <w:bCs/>
      <w:sz w:val="20"/>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 Char"/>
    <w:basedOn w:val="DefaultParagraphFont"/>
    <w:link w:val="ListParagraph"/>
    <w:uiPriority w:val="34"/>
    <w:locked/>
    <w:rsid w:val="00166A4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
    <w:basedOn w:val="Normal"/>
    <w:link w:val="ListParagraphChar"/>
    <w:uiPriority w:val="34"/>
    <w:qFormat/>
    <w:rsid w:val="00166A4D"/>
    <w:pPr>
      <w:spacing w:line="252" w:lineRule="auto"/>
      <w:ind w:left="720"/>
      <w:contextualSpacing/>
    </w:pPr>
  </w:style>
  <w:style w:type="paragraph" w:styleId="Revision">
    <w:name w:val="Revision"/>
    <w:hidden/>
    <w:uiPriority w:val="99"/>
    <w:semiHidden/>
    <w:rsid w:val="00696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1319">
      <w:bodyDiv w:val="1"/>
      <w:marLeft w:val="0"/>
      <w:marRight w:val="0"/>
      <w:marTop w:val="0"/>
      <w:marBottom w:val="0"/>
      <w:divBdr>
        <w:top w:val="none" w:sz="0" w:space="0" w:color="auto"/>
        <w:left w:val="none" w:sz="0" w:space="0" w:color="auto"/>
        <w:bottom w:val="none" w:sz="0" w:space="0" w:color="auto"/>
        <w:right w:val="none" w:sz="0" w:space="0" w:color="auto"/>
      </w:divBdr>
    </w:div>
    <w:div w:id="142815660">
      <w:bodyDiv w:val="1"/>
      <w:marLeft w:val="0"/>
      <w:marRight w:val="0"/>
      <w:marTop w:val="0"/>
      <w:marBottom w:val="0"/>
      <w:divBdr>
        <w:top w:val="none" w:sz="0" w:space="0" w:color="auto"/>
        <w:left w:val="none" w:sz="0" w:space="0" w:color="auto"/>
        <w:bottom w:val="none" w:sz="0" w:space="0" w:color="auto"/>
        <w:right w:val="none" w:sz="0" w:space="0" w:color="auto"/>
      </w:divBdr>
    </w:div>
    <w:div w:id="171839345">
      <w:bodyDiv w:val="1"/>
      <w:marLeft w:val="0"/>
      <w:marRight w:val="0"/>
      <w:marTop w:val="0"/>
      <w:marBottom w:val="0"/>
      <w:divBdr>
        <w:top w:val="none" w:sz="0" w:space="0" w:color="auto"/>
        <w:left w:val="none" w:sz="0" w:space="0" w:color="auto"/>
        <w:bottom w:val="none" w:sz="0" w:space="0" w:color="auto"/>
        <w:right w:val="none" w:sz="0" w:space="0" w:color="auto"/>
      </w:divBdr>
    </w:div>
    <w:div w:id="195703488">
      <w:bodyDiv w:val="1"/>
      <w:marLeft w:val="0"/>
      <w:marRight w:val="0"/>
      <w:marTop w:val="0"/>
      <w:marBottom w:val="0"/>
      <w:divBdr>
        <w:top w:val="none" w:sz="0" w:space="0" w:color="auto"/>
        <w:left w:val="none" w:sz="0" w:space="0" w:color="auto"/>
        <w:bottom w:val="none" w:sz="0" w:space="0" w:color="auto"/>
        <w:right w:val="none" w:sz="0" w:space="0" w:color="auto"/>
      </w:divBdr>
    </w:div>
    <w:div w:id="330563989">
      <w:bodyDiv w:val="1"/>
      <w:marLeft w:val="0"/>
      <w:marRight w:val="0"/>
      <w:marTop w:val="0"/>
      <w:marBottom w:val="0"/>
      <w:divBdr>
        <w:top w:val="none" w:sz="0" w:space="0" w:color="auto"/>
        <w:left w:val="none" w:sz="0" w:space="0" w:color="auto"/>
        <w:bottom w:val="none" w:sz="0" w:space="0" w:color="auto"/>
        <w:right w:val="none" w:sz="0" w:space="0" w:color="auto"/>
      </w:divBdr>
    </w:div>
    <w:div w:id="390734009">
      <w:bodyDiv w:val="1"/>
      <w:marLeft w:val="0"/>
      <w:marRight w:val="0"/>
      <w:marTop w:val="0"/>
      <w:marBottom w:val="0"/>
      <w:divBdr>
        <w:top w:val="none" w:sz="0" w:space="0" w:color="auto"/>
        <w:left w:val="none" w:sz="0" w:space="0" w:color="auto"/>
        <w:bottom w:val="none" w:sz="0" w:space="0" w:color="auto"/>
        <w:right w:val="none" w:sz="0" w:space="0" w:color="auto"/>
      </w:divBdr>
    </w:div>
    <w:div w:id="391777911">
      <w:bodyDiv w:val="1"/>
      <w:marLeft w:val="0"/>
      <w:marRight w:val="0"/>
      <w:marTop w:val="0"/>
      <w:marBottom w:val="0"/>
      <w:divBdr>
        <w:top w:val="none" w:sz="0" w:space="0" w:color="auto"/>
        <w:left w:val="none" w:sz="0" w:space="0" w:color="auto"/>
        <w:bottom w:val="none" w:sz="0" w:space="0" w:color="auto"/>
        <w:right w:val="none" w:sz="0" w:space="0" w:color="auto"/>
      </w:divBdr>
    </w:div>
    <w:div w:id="401298469">
      <w:bodyDiv w:val="1"/>
      <w:marLeft w:val="0"/>
      <w:marRight w:val="0"/>
      <w:marTop w:val="0"/>
      <w:marBottom w:val="0"/>
      <w:divBdr>
        <w:top w:val="none" w:sz="0" w:space="0" w:color="auto"/>
        <w:left w:val="none" w:sz="0" w:space="0" w:color="auto"/>
        <w:bottom w:val="none" w:sz="0" w:space="0" w:color="auto"/>
        <w:right w:val="none" w:sz="0" w:space="0" w:color="auto"/>
      </w:divBdr>
    </w:div>
    <w:div w:id="401878076">
      <w:bodyDiv w:val="1"/>
      <w:marLeft w:val="0"/>
      <w:marRight w:val="0"/>
      <w:marTop w:val="0"/>
      <w:marBottom w:val="0"/>
      <w:divBdr>
        <w:top w:val="none" w:sz="0" w:space="0" w:color="auto"/>
        <w:left w:val="none" w:sz="0" w:space="0" w:color="auto"/>
        <w:bottom w:val="none" w:sz="0" w:space="0" w:color="auto"/>
        <w:right w:val="none" w:sz="0" w:space="0" w:color="auto"/>
      </w:divBdr>
    </w:div>
    <w:div w:id="408231655">
      <w:bodyDiv w:val="1"/>
      <w:marLeft w:val="0"/>
      <w:marRight w:val="0"/>
      <w:marTop w:val="0"/>
      <w:marBottom w:val="0"/>
      <w:divBdr>
        <w:top w:val="none" w:sz="0" w:space="0" w:color="auto"/>
        <w:left w:val="none" w:sz="0" w:space="0" w:color="auto"/>
        <w:bottom w:val="none" w:sz="0" w:space="0" w:color="auto"/>
        <w:right w:val="none" w:sz="0" w:space="0" w:color="auto"/>
      </w:divBdr>
    </w:div>
    <w:div w:id="419720270">
      <w:bodyDiv w:val="1"/>
      <w:marLeft w:val="0"/>
      <w:marRight w:val="0"/>
      <w:marTop w:val="0"/>
      <w:marBottom w:val="0"/>
      <w:divBdr>
        <w:top w:val="none" w:sz="0" w:space="0" w:color="auto"/>
        <w:left w:val="none" w:sz="0" w:space="0" w:color="auto"/>
        <w:bottom w:val="none" w:sz="0" w:space="0" w:color="auto"/>
        <w:right w:val="none" w:sz="0" w:space="0" w:color="auto"/>
      </w:divBdr>
    </w:div>
    <w:div w:id="434713527">
      <w:bodyDiv w:val="1"/>
      <w:marLeft w:val="0"/>
      <w:marRight w:val="0"/>
      <w:marTop w:val="0"/>
      <w:marBottom w:val="0"/>
      <w:divBdr>
        <w:top w:val="none" w:sz="0" w:space="0" w:color="auto"/>
        <w:left w:val="none" w:sz="0" w:space="0" w:color="auto"/>
        <w:bottom w:val="none" w:sz="0" w:space="0" w:color="auto"/>
        <w:right w:val="none" w:sz="0" w:space="0" w:color="auto"/>
      </w:divBdr>
    </w:div>
    <w:div w:id="444470317">
      <w:bodyDiv w:val="1"/>
      <w:marLeft w:val="0"/>
      <w:marRight w:val="0"/>
      <w:marTop w:val="0"/>
      <w:marBottom w:val="0"/>
      <w:divBdr>
        <w:top w:val="none" w:sz="0" w:space="0" w:color="auto"/>
        <w:left w:val="none" w:sz="0" w:space="0" w:color="auto"/>
        <w:bottom w:val="none" w:sz="0" w:space="0" w:color="auto"/>
        <w:right w:val="none" w:sz="0" w:space="0" w:color="auto"/>
      </w:divBdr>
    </w:div>
    <w:div w:id="462315204">
      <w:bodyDiv w:val="1"/>
      <w:marLeft w:val="0"/>
      <w:marRight w:val="0"/>
      <w:marTop w:val="0"/>
      <w:marBottom w:val="0"/>
      <w:divBdr>
        <w:top w:val="none" w:sz="0" w:space="0" w:color="auto"/>
        <w:left w:val="none" w:sz="0" w:space="0" w:color="auto"/>
        <w:bottom w:val="none" w:sz="0" w:space="0" w:color="auto"/>
        <w:right w:val="none" w:sz="0" w:space="0" w:color="auto"/>
      </w:divBdr>
    </w:div>
    <w:div w:id="519465221">
      <w:bodyDiv w:val="1"/>
      <w:marLeft w:val="0"/>
      <w:marRight w:val="0"/>
      <w:marTop w:val="0"/>
      <w:marBottom w:val="0"/>
      <w:divBdr>
        <w:top w:val="none" w:sz="0" w:space="0" w:color="auto"/>
        <w:left w:val="none" w:sz="0" w:space="0" w:color="auto"/>
        <w:bottom w:val="none" w:sz="0" w:space="0" w:color="auto"/>
        <w:right w:val="none" w:sz="0" w:space="0" w:color="auto"/>
      </w:divBdr>
    </w:div>
    <w:div w:id="520364254">
      <w:bodyDiv w:val="1"/>
      <w:marLeft w:val="0"/>
      <w:marRight w:val="0"/>
      <w:marTop w:val="0"/>
      <w:marBottom w:val="0"/>
      <w:divBdr>
        <w:top w:val="none" w:sz="0" w:space="0" w:color="auto"/>
        <w:left w:val="none" w:sz="0" w:space="0" w:color="auto"/>
        <w:bottom w:val="none" w:sz="0" w:space="0" w:color="auto"/>
        <w:right w:val="none" w:sz="0" w:space="0" w:color="auto"/>
      </w:divBdr>
    </w:div>
    <w:div w:id="633175908">
      <w:bodyDiv w:val="1"/>
      <w:marLeft w:val="0"/>
      <w:marRight w:val="0"/>
      <w:marTop w:val="0"/>
      <w:marBottom w:val="0"/>
      <w:divBdr>
        <w:top w:val="none" w:sz="0" w:space="0" w:color="auto"/>
        <w:left w:val="none" w:sz="0" w:space="0" w:color="auto"/>
        <w:bottom w:val="none" w:sz="0" w:space="0" w:color="auto"/>
        <w:right w:val="none" w:sz="0" w:space="0" w:color="auto"/>
      </w:divBdr>
    </w:div>
    <w:div w:id="643699007">
      <w:bodyDiv w:val="1"/>
      <w:marLeft w:val="0"/>
      <w:marRight w:val="0"/>
      <w:marTop w:val="0"/>
      <w:marBottom w:val="0"/>
      <w:divBdr>
        <w:top w:val="none" w:sz="0" w:space="0" w:color="auto"/>
        <w:left w:val="none" w:sz="0" w:space="0" w:color="auto"/>
        <w:bottom w:val="none" w:sz="0" w:space="0" w:color="auto"/>
        <w:right w:val="none" w:sz="0" w:space="0" w:color="auto"/>
      </w:divBdr>
    </w:div>
    <w:div w:id="680740064">
      <w:bodyDiv w:val="1"/>
      <w:marLeft w:val="0"/>
      <w:marRight w:val="0"/>
      <w:marTop w:val="0"/>
      <w:marBottom w:val="0"/>
      <w:divBdr>
        <w:top w:val="none" w:sz="0" w:space="0" w:color="auto"/>
        <w:left w:val="none" w:sz="0" w:space="0" w:color="auto"/>
        <w:bottom w:val="none" w:sz="0" w:space="0" w:color="auto"/>
        <w:right w:val="none" w:sz="0" w:space="0" w:color="auto"/>
      </w:divBdr>
    </w:div>
    <w:div w:id="686441822">
      <w:bodyDiv w:val="1"/>
      <w:marLeft w:val="0"/>
      <w:marRight w:val="0"/>
      <w:marTop w:val="0"/>
      <w:marBottom w:val="0"/>
      <w:divBdr>
        <w:top w:val="none" w:sz="0" w:space="0" w:color="auto"/>
        <w:left w:val="none" w:sz="0" w:space="0" w:color="auto"/>
        <w:bottom w:val="none" w:sz="0" w:space="0" w:color="auto"/>
        <w:right w:val="none" w:sz="0" w:space="0" w:color="auto"/>
      </w:divBdr>
    </w:div>
    <w:div w:id="804129874">
      <w:bodyDiv w:val="1"/>
      <w:marLeft w:val="0"/>
      <w:marRight w:val="0"/>
      <w:marTop w:val="0"/>
      <w:marBottom w:val="0"/>
      <w:divBdr>
        <w:top w:val="none" w:sz="0" w:space="0" w:color="auto"/>
        <w:left w:val="none" w:sz="0" w:space="0" w:color="auto"/>
        <w:bottom w:val="none" w:sz="0" w:space="0" w:color="auto"/>
        <w:right w:val="none" w:sz="0" w:space="0" w:color="auto"/>
      </w:divBdr>
    </w:div>
    <w:div w:id="841160407">
      <w:bodyDiv w:val="1"/>
      <w:marLeft w:val="0"/>
      <w:marRight w:val="0"/>
      <w:marTop w:val="0"/>
      <w:marBottom w:val="0"/>
      <w:divBdr>
        <w:top w:val="none" w:sz="0" w:space="0" w:color="auto"/>
        <w:left w:val="none" w:sz="0" w:space="0" w:color="auto"/>
        <w:bottom w:val="none" w:sz="0" w:space="0" w:color="auto"/>
        <w:right w:val="none" w:sz="0" w:space="0" w:color="auto"/>
      </w:divBdr>
    </w:div>
    <w:div w:id="968777092">
      <w:bodyDiv w:val="1"/>
      <w:marLeft w:val="0"/>
      <w:marRight w:val="0"/>
      <w:marTop w:val="0"/>
      <w:marBottom w:val="0"/>
      <w:divBdr>
        <w:top w:val="none" w:sz="0" w:space="0" w:color="auto"/>
        <w:left w:val="none" w:sz="0" w:space="0" w:color="auto"/>
        <w:bottom w:val="none" w:sz="0" w:space="0" w:color="auto"/>
        <w:right w:val="none" w:sz="0" w:space="0" w:color="auto"/>
      </w:divBdr>
    </w:div>
    <w:div w:id="969938334">
      <w:bodyDiv w:val="1"/>
      <w:marLeft w:val="0"/>
      <w:marRight w:val="0"/>
      <w:marTop w:val="0"/>
      <w:marBottom w:val="0"/>
      <w:divBdr>
        <w:top w:val="none" w:sz="0" w:space="0" w:color="auto"/>
        <w:left w:val="none" w:sz="0" w:space="0" w:color="auto"/>
        <w:bottom w:val="none" w:sz="0" w:space="0" w:color="auto"/>
        <w:right w:val="none" w:sz="0" w:space="0" w:color="auto"/>
      </w:divBdr>
    </w:div>
    <w:div w:id="990258976">
      <w:bodyDiv w:val="1"/>
      <w:marLeft w:val="0"/>
      <w:marRight w:val="0"/>
      <w:marTop w:val="0"/>
      <w:marBottom w:val="0"/>
      <w:divBdr>
        <w:top w:val="none" w:sz="0" w:space="0" w:color="auto"/>
        <w:left w:val="none" w:sz="0" w:space="0" w:color="auto"/>
        <w:bottom w:val="none" w:sz="0" w:space="0" w:color="auto"/>
        <w:right w:val="none" w:sz="0" w:space="0" w:color="auto"/>
      </w:divBdr>
    </w:div>
    <w:div w:id="1018237285">
      <w:bodyDiv w:val="1"/>
      <w:marLeft w:val="0"/>
      <w:marRight w:val="0"/>
      <w:marTop w:val="0"/>
      <w:marBottom w:val="0"/>
      <w:divBdr>
        <w:top w:val="none" w:sz="0" w:space="0" w:color="auto"/>
        <w:left w:val="none" w:sz="0" w:space="0" w:color="auto"/>
        <w:bottom w:val="none" w:sz="0" w:space="0" w:color="auto"/>
        <w:right w:val="none" w:sz="0" w:space="0" w:color="auto"/>
      </w:divBdr>
    </w:div>
    <w:div w:id="1047024580">
      <w:bodyDiv w:val="1"/>
      <w:marLeft w:val="0"/>
      <w:marRight w:val="0"/>
      <w:marTop w:val="0"/>
      <w:marBottom w:val="0"/>
      <w:divBdr>
        <w:top w:val="none" w:sz="0" w:space="0" w:color="auto"/>
        <w:left w:val="none" w:sz="0" w:space="0" w:color="auto"/>
        <w:bottom w:val="none" w:sz="0" w:space="0" w:color="auto"/>
        <w:right w:val="none" w:sz="0" w:space="0" w:color="auto"/>
      </w:divBdr>
    </w:div>
    <w:div w:id="1084113321">
      <w:bodyDiv w:val="1"/>
      <w:marLeft w:val="0"/>
      <w:marRight w:val="0"/>
      <w:marTop w:val="0"/>
      <w:marBottom w:val="0"/>
      <w:divBdr>
        <w:top w:val="none" w:sz="0" w:space="0" w:color="auto"/>
        <w:left w:val="none" w:sz="0" w:space="0" w:color="auto"/>
        <w:bottom w:val="none" w:sz="0" w:space="0" w:color="auto"/>
        <w:right w:val="none" w:sz="0" w:space="0" w:color="auto"/>
      </w:divBdr>
    </w:div>
    <w:div w:id="1100757149">
      <w:bodyDiv w:val="1"/>
      <w:marLeft w:val="0"/>
      <w:marRight w:val="0"/>
      <w:marTop w:val="0"/>
      <w:marBottom w:val="0"/>
      <w:divBdr>
        <w:top w:val="none" w:sz="0" w:space="0" w:color="auto"/>
        <w:left w:val="none" w:sz="0" w:space="0" w:color="auto"/>
        <w:bottom w:val="none" w:sz="0" w:space="0" w:color="auto"/>
        <w:right w:val="none" w:sz="0" w:space="0" w:color="auto"/>
      </w:divBdr>
    </w:div>
    <w:div w:id="1108811321">
      <w:bodyDiv w:val="1"/>
      <w:marLeft w:val="0"/>
      <w:marRight w:val="0"/>
      <w:marTop w:val="0"/>
      <w:marBottom w:val="0"/>
      <w:divBdr>
        <w:top w:val="none" w:sz="0" w:space="0" w:color="auto"/>
        <w:left w:val="none" w:sz="0" w:space="0" w:color="auto"/>
        <w:bottom w:val="none" w:sz="0" w:space="0" w:color="auto"/>
        <w:right w:val="none" w:sz="0" w:space="0" w:color="auto"/>
      </w:divBdr>
    </w:div>
    <w:div w:id="1128817405">
      <w:bodyDiv w:val="1"/>
      <w:marLeft w:val="0"/>
      <w:marRight w:val="0"/>
      <w:marTop w:val="0"/>
      <w:marBottom w:val="0"/>
      <w:divBdr>
        <w:top w:val="none" w:sz="0" w:space="0" w:color="auto"/>
        <w:left w:val="none" w:sz="0" w:space="0" w:color="auto"/>
        <w:bottom w:val="none" w:sz="0" w:space="0" w:color="auto"/>
        <w:right w:val="none" w:sz="0" w:space="0" w:color="auto"/>
      </w:divBdr>
    </w:div>
    <w:div w:id="1242566802">
      <w:bodyDiv w:val="1"/>
      <w:marLeft w:val="0"/>
      <w:marRight w:val="0"/>
      <w:marTop w:val="0"/>
      <w:marBottom w:val="0"/>
      <w:divBdr>
        <w:top w:val="none" w:sz="0" w:space="0" w:color="auto"/>
        <w:left w:val="none" w:sz="0" w:space="0" w:color="auto"/>
        <w:bottom w:val="none" w:sz="0" w:space="0" w:color="auto"/>
        <w:right w:val="none" w:sz="0" w:space="0" w:color="auto"/>
      </w:divBdr>
    </w:div>
    <w:div w:id="1334265227">
      <w:bodyDiv w:val="1"/>
      <w:marLeft w:val="0"/>
      <w:marRight w:val="0"/>
      <w:marTop w:val="0"/>
      <w:marBottom w:val="0"/>
      <w:divBdr>
        <w:top w:val="none" w:sz="0" w:space="0" w:color="auto"/>
        <w:left w:val="none" w:sz="0" w:space="0" w:color="auto"/>
        <w:bottom w:val="none" w:sz="0" w:space="0" w:color="auto"/>
        <w:right w:val="none" w:sz="0" w:space="0" w:color="auto"/>
      </w:divBdr>
    </w:div>
    <w:div w:id="1347361487">
      <w:bodyDiv w:val="1"/>
      <w:marLeft w:val="0"/>
      <w:marRight w:val="0"/>
      <w:marTop w:val="0"/>
      <w:marBottom w:val="0"/>
      <w:divBdr>
        <w:top w:val="none" w:sz="0" w:space="0" w:color="auto"/>
        <w:left w:val="none" w:sz="0" w:space="0" w:color="auto"/>
        <w:bottom w:val="none" w:sz="0" w:space="0" w:color="auto"/>
        <w:right w:val="none" w:sz="0" w:space="0" w:color="auto"/>
      </w:divBdr>
    </w:div>
    <w:div w:id="1403485395">
      <w:bodyDiv w:val="1"/>
      <w:marLeft w:val="0"/>
      <w:marRight w:val="0"/>
      <w:marTop w:val="0"/>
      <w:marBottom w:val="0"/>
      <w:divBdr>
        <w:top w:val="none" w:sz="0" w:space="0" w:color="auto"/>
        <w:left w:val="none" w:sz="0" w:space="0" w:color="auto"/>
        <w:bottom w:val="none" w:sz="0" w:space="0" w:color="auto"/>
        <w:right w:val="none" w:sz="0" w:space="0" w:color="auto"/>
      </w:divBdr>
    </w:div>
    <w:div w:id="1477213447">
      <w:bodyDiv w:val="1"/>
      <w:marLeft w:val="0"/>
      <w:marRight w:val="0"/>
      <w:marTop w:val="0"/>
      <w:marBottom w:val="0"/>
      <w:divBdr>
        <w:top w:val="none" w:sz="0" w:space="0" w:color="auto"/>
        <w:left w:val="none" w:sz="0" w:space="0" w:color="auto"/>
        <w:bottom w:val="none" w:sz="0" w:space="0" w:color="auto"/>
        <w:right w:val="none" w:sz="0" w:space="0" w:color="auto"/>
      </w:divBdr>
    </w:div>
    <w:div w:id="1499417149">
      <w:bodyDiv w:val="1"/>
      <w:marLeft w:val="0"/>
      <w:marRight w:val="0"/>
      <w:marTop w:val="0"/>
      <w:marBottom w:val="0"/>
      <w:divBdr>
        <w:top w:val="none" w:sz="0" w:space="0" w:color="auto"/>
        <w:left w:val="none" w:sz="0" w:space="0" w:color="auto"/>
        <w:bottom w:val="none" w:sz="0" w:space="0" w:color="auto"/>
        <w:right w:val="none" w:sz="0" w:space="0" w:color="auto"/>
      </w:divBdr>
    </w:div>
    <w:div w:id="1546288354">
      <w:bodyDiv w:val="1"/>
      <w:marLeft w:val="0"/>
      <w:marRight w:val="0"/>
      <w:marTop w:val="0"/>
      <w:marBottom w:val="0"/>
      <w:divBdr>
        <w:top w:val="none" w:sz="0" w:space="0" w:color="auto"/>
        <w:left w:val="none" w:sz="0" w:space="0" w:color="auto"/>
        <w:bottom w:val="none" w:sz="0" w:space="0" w:color="auto"/>
        <w:right w:val="none" w:sz="0" w:space="0" w:color="auto"/>
      </w:divBdr>
    </w:div>
    <w:div w:id="1551378803">
      <w:bodyDiv w:val="1"/>
      <w:marLeft w:val="0"/>
      <w:marRight w:val="0"/>
      <w:marTop w:val="0"/>
      <w:marBottom w:val="0"/>
      <w:divBdr>
        <w:top w:val="none" w:sz="0" w:space="0" w:color="auto"/>
        <w:left w:val="none" w:sz="0" w:space="0" w:color="auto"/>
        <w:bottom w:val="none" w:sz="0" w:space="0" w:color="auto"/>
        <w:right w:val="none" w:sz="0" w:space="0" w:color="auto"/>
      </w:divBdr>
    </w:div>
    <w:div w:id="1568413277">
      <w:bodyDiv w:val="1"/>
      <w:marLeft w:val="0"/>
      <w:marRight w:val="0"/>
      <w:marTop w:val="0"/>
      <w:marBottom w:val="0"/>
      <w:divBdr>
        <w:top w:val="none" w:sz="0" w:space="0" w:color="auto"/>
        <w:left w:val="none" w:sz="0" w:space="0" w:color="auto"/>
        <w:bottom w:val="none" w:sz="0" w:space="0" w:color="auto"/>
        <w:right w:val="none" w:sz="0" w:space="0" w:color="auto"/>
      </w:divBdr>
    </w:div>
    <w:div w:id="1572227982">
      <w:bodyDiv w:val="1"/>
      <w:marLeft w:val="0"/>
      <w:marRight w:val="0"/>
      <w:marTop w:val="0"/>
      <w:marBottom w:val="0"/>
      <w:divBdr>
        <w:top w:val="none" w:sz="0" w:space="0" w:color="auto"/>
        <w:left w:val="none" w:sz="0" w:space="0" w:color="auto"/>
        <w:bottom w:val="none" w:sz="0" w:space="0" w:color="auto"/>
        <w:right w:val="none" w:sz="0" w:space="0" w:color="auto"/>
      </w:divBdr>
    </w:div>
    <w:div w:id="1592082022">
      <w:bodyDiv w:val="1"/>
      <w:marLeft w:val="0"/>
      <w:marRight w:val="0"/>
      <w:marTop w:val="0"/>
      <w:marBottom w:val="0"/>
      <w:divBdr>
        <w:top w:val="none" w:sz="0" w:space="0" w:color="auto"/>
        <w:left w:val="none" w:sz="0" w:space="0" w:color="auto"/>
        <w:bottom w:val="none" w:sz="0" w:space="0" w:color="auto"/>
        <w:right w:val="none" w:sz="0" w:space="0" w:color="auto"/>
      </w:divBdr>
    </w:div>
    <w:div w:id="1597052817">
      <w:bodyDiv w:val="1"/>
      <w:marLeft w:val="0"/>
      <w:marRight w:val="0"/>
      <w:marTop w:val="0"/>
      <w:marBottom w:val="0"/>
      <w:divBdr>
        <w:top w:val="none" w:sz="0" w:space="0" w:color="auto"/>
        <w:left w:val="none" w:sz="0" w:space="0" w:color="auto"/>
        <w:bottom w:val="none" w:sz="0" w:space="0" w:color="auto"/>
        <w:right w:val="none" w:sz="0" w:space="0" w:color="auto"/>
      </w:divBdr>
    </w:div>
    <w:div w:id="1607761887">
      <w:bodyDiv w:val="1"/>
      <w:marLeft w:val="0"/>
      <w:marRight w:val="0"/>
      <w:marTop w:val="0"/>
      <w:marBottom w:val="0"/>
      <w:divBdr>
        <w:top w:val="none" w:sz="0" w:space="0" w:color="auto"/>
        <w:left w:val="none" w:sz="0" w:space="0" w:color="auto"/>
        <w:bottom w:val="none" w:sz="0" w:space="0" w:color="auto"/>
        <w:right w:val="none" w:sz="0" w:space="0" w:color="auto"/>
      </w:divBdr>
    </w:div>
    <w:div w:id="1631088018">
      <w:bodyDiv w:val="1"/>
      <w:marLeft w:val="0"/>
      <w:marRight w:val="0"/>
      <w:marTop w:val="0"/>
      <w:marBottom w:val="0"/>
      <w:divBdr>
        <w:top w:val="none" w:sz="0" w:space="0" w:color="auto"/>
        <w:left w:val="none" w:sz="0" w:space="0" w:color="auto"/>
        <w:bottom w:val="none" w:sz="0" w:space="0" w:color="auto"/>
        <w:right w:val="none" w:sz="0" w:space="0" w:color="auto"/>
      </w:divBdr>
    </w:div>
    <w:div w:id="1753088729">
      <w:bodyDiv w:val="1"/>
      <w:marLeft w:val="0"/>
      <w:marRight w:val="0"/>
      <w:marTop w:val="0"/>
      <w:marBottom w:val="0"/>
      <w:divBdr>
        <w:top w:val="none" w:sz="0" w:space="0" w:color="auto"/>
        <w:left w:val="none" w:sz="0" w:space="0" w:color="auto"/>
        <w:bottom w:val="none" w:sz="0" w:space="0" w:color="auto"/>
        <w:right w:val="none" w:sz="0" w:space="0" w:color="auto"/>
      </w:divBdr>
    </w:div>
    <w:div w:id="1768773980">
      <w:bodyDiv w:val="1"/>
      <w:marLeft w:val="0"/>
      <w:marRight w:val="0"/>
      <w:marTop w:val="0"/>
      <w:marBottom w:val="0"/>
      <w:divBdr>
        <w:top w:val="none" w:sz="0" w:space="0" w:color="auto"/>
        <w:left w:val="none" w:sz="0" w:space="0" w:color="auto"/>
        <w:bottom w:val="none" w:sz="0" w:space="0" w:color="auto"/>
        <w:right w:val="none" w:sz="0" w:space="0" w:color="auto"/>
      </w:divBdr>
    </w:div>
    <w:div w:id="1900633256">
      <w:bodyDiv w:val="1"/>
      <w:marLeft w:val="0"/>
      <w:marRight w:val="0"/>
      <w:marTop w:val="0"/>
      <w:marBottom w:val="0"/>
      <w:divBdr>
        <w:top w:val="none" w:sz="0" w:space="0" w:color="auto"/>
        <w:left w:val="none" w:sz="0" w:space="0" w:color="auto"/>
        <w:bottom w:val="none" w:sz="0" w:space="0" w:color="auto"/>
        <w:right w:val="none" w:sz="0" w:space="0" w:color="auto"/>
      </w:divBdr>
    </w:div>
    <w:div w:id="1964311933">
      <w:bodyDiv w:val="1"/>
      <w:marLeft w:val="0"/>
      <w:marRight w:val="0"/>
      <w:marTop w:val="0"/>
      <w:marBottom w:val="0"/>
      <w:divBdr>
        <w:top w:val="none" w:sz="0" w:space="0" w:color="auto"/>
        <w:left w:val="none" w:sz="0" w:space="0" w:color="auto"/>
        <w:bottom w:val="none" w:sz="0" w:space="0" w:color="auto"/>
        <w:right w:val="none" w:sz="0" w:space="0" w:color="auto"/>
      </w:divBdr>
    </w:div>
    <w:div w:id="2012681589">
      <w:bodyDiv w:val="1"/>
      <w:marLeft w:val="0"/>
      <w:marRight w:val="0"/>
      <w:marTop w:val="0"/>
      <w:marBottom w:val="0"/>
      <w:divBdr>
        <w:top w:val="none" w:sz="0" w:space="0" w:color="auto"/>
        <w:left w:val="none" w:sz="0" w:space="0" w:color="auto"/>
        <w:bottom w:val="none" w:sz="0" w:space="0" w:color="auto"/>
        <w:right w:val="none" w:sz="0" w:space="0" w:color="auto"/>
      </w:divBdr>
    </w:div>
    <w:div w:id="2043705604">
      <w:bodyDiv w:val="1"/>
      <w:marLeft w:val="0"/>
      <w:marRight w:val="0"/>
      <w:marTop w:val="0"/>
      <w:marBottom w:val="0"/>
      <w:divBdr>
        <w:top w:val="none" w:sz="0" w:space="0" w:color="auto"/>
        <w:left w:val="none" w:sz="0" w:space="0" w:color="auto"/>
        <w:bottom w:val="none" w:sz="0" w:space="0" w:color="auto"/>
        <w:right w:val="none" w:sz="0" w:space="0" w:color="auto"/>
      </w:divBdr>
    </w:div>
    <w:div w:id="2046056055">
      <w:bodyDiv w:val="1"/>
      <w:marLeft w:val="0"/>
      <w:marRight w:val="0"/>
      <w:marTop w:val="0"/>
      <w:marBottom w:val="0"/>
      <w:divBdr>
        <w:top w:val="none" w:sz="0" w:space="0" w:color="auto"/>
        <w:left w:val="none" w:sz="0" w:space="0" w:color="auto"/>
        <w:bottom w:val="none" w:sz="0" w:space="0" w:color="auto"/>
        <w:right w:val="none" w:sz="0" w:space="0" w:color="auto"/>
      </w:divBdr>
    </w:div>
    <w:div w:id="2063820871">
      <w:bodyDiv w:val="1"/>
      <w:marLeft w:val="0"/>
      <w:marRight w:val="0"/>
      <w:marTop w:val="0"/>
      <w:marBottom w:val="0"/>
      <w:divBdr>
        <w:top w:val="none" w:sz="0" w:space="0" w:color="auto"/>
        <w:left w:val="none" w:sz="0" w:space="0" w:color="auto"/>
        <w:bottom w:val="none" w:sz="0" w:space="0" w:color="auto"/>
        <w:right w:val="none" w:sz="0" w:space="0" w:color="auto"/>
      </w:divBdr>
    </w:div>
    <w:div w:id="2089571962">
      <w:bodyDiv w:val="1"/>
      <w:marLeft w:val="0"/>
      <w:marRight w:val="0"/>
      <w:marTop w:val="0"/>
      <w:marBottom w:val="0"/>
      <w:divBdr>
        <w:top w:val="none" w:sz="0" w:space="0" w:color="auto"/>
        <w:left w:val="none" w:sz="0" w:space="0" w:color="auto"/>
        <w:bottom w:val="none" w:sz="0" w:space="0" w:color="auto"/>
        <w:right w:val="none" w:sz="0" w:space="0" w:color="auto"/>
      </w:divBdr>
    </w:div>
    <w:div w:id="2103066860">
      <w:bodyDiv w:val="1"/>
      <w:marLeft w:val="0"/>
      <w:marRight w:val="0"/>
      <w:marTop w:val="0"/>
      <w:marBottom w:val="0"/>
      <w:divBdr>
        <w:top w:val="none" w:sz="0" w:space="0" w:color="auto"/>
        <w:left w:val="none" w:sz="0" w:space="0" w:color="auto"/>
        <w:bottom w:val="none" w:sz="0" w:space="0" w:color="auto"/>
        <w:right w:val="none" w:sz="0" w:space="0" w:color="auto"/>
      </w:divBdr>
    </w:div>
    <w:div w:id="21470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CC7B-6A44-4D79-938A-922A39F7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9808</Words>
  <Characters>55911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Dominique</dc:creator>
  <cp:keywords/>
  <dc:description/>
  <cp:lastModifiedBy>WILCOX, Nick</cp:lastModifiedBy>
  <cp:revision>8</cp:revision>
  <dcterms:created xsi:type="dcterms:W3CDTF">2024-03-03T23:18:00Z</dcterms:created>
  <dcterms:modified xsi:type="dcterms:W3CDTF">2024-03-05T03:44:00Z</dcterms:modified>
</cp:coreProperties>
</file>